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2E5B" w:rsidRPr="00B92E5B" w:rsidRDefault="00B92E5B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 w:rsidRPr="00B92E5B">
        <w:rPr>
          <w:rFonts w:ascii="Times New Roman" w:hAnsi="Times New Roman"/>
          <w:b/>
          <w:bCs/>
          <w:i/>
          <w:iCs/>
          <w:sz w:val="36"/>
          <w:szCs w:val="36"/>
        </w:rPr>
        <w:t xml:space="preserve">Unit </w:t>
      </w:r>
      <w:r w:rsidR="00BE7451">
        <w:rPr>
          <w:rFonts w:ascii="Times New Roman" w:hAnsi="Times New Roman"/>
          <w:b/>
          <w:bCs/>
          <w:i/>
          <w:iCs/>
          <w:sz w:val="36"/>
          <w:szCs w:val="36"/>
        </w:rPr>
        <w:t>2</w:t>
      </w:r>
      <w:r w:rsidRPr="00B92E5B">
        <w:rPr>
          <w:rFonts w:ascii="Times New Roman" w:hAnsi="Times New Roman"/>
          <w:b/>
          <w:bCs/>
          <w:i/>
          <w:iCs/>
          <w:sz w:val="36"/>
          <w:szCs w:val="36"/>
        </w:rPr>
        <w:t xml:space="preserve">: </w:t>
      </w:r>
      <w:r w:rsidR="00BE7451">
        <w:rPr>
          <w:rFonts w:ascii="Times New Roman" w:hAnsi="Times New Roman"/>
          <w:b/>
          <w:bCs/>
          <w:i/>
          <w:iCs/>
          <w:sz w:val="36"/>
          <w:szCs w:val="36"/>
        </w:rPr>
        <w:t>Working With Rational Numbers</w:t>
      </w:r>
      <w:r w:rsidR="00213E58"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</w:p>
    <w:p w:rsidR="00B92E5B" w:rsidRPr="00B92E5B" w:rsidRDefault="00BE7451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sz w:val="36"/>
          <w:szCs w:val="36"/>
        </w:rPr>
        <w:t>2.1 Comparing &amp; Ordering Rationals</w:t>
      </w:r>
    </w:p>
    <w:p w:rsidR="00B559A8" w:rsidRDefault="00B559A8" w:rsidP="005C4C15"/>
    <w:p w:rsidR="009760D6" w:rsidRDefault="002D6BC6" w:rsidP="005C4C15">
      <w:r>
        <w:t>Recall…</w:t>
      </w:r>
    </w:p>
    <w:p w:rsidR="009760D6" w:rsidRDefault="009760D6" w:rsidP="005C4C15"/>
    <w:p w:rsidR="002D6BC6" w:rsidRDefault="002D6BC6" w:rsidP="005C4C15">
      <w:r w:rsidRPr="002D6BC6">
        <w:rPr>
          <w:b/>
        </w:rPr>
        <w:t>Rational</w:t>
      </w:r>
      <w:r>
        <w:rPr>
          <w:b/>
        </w:rPr>
        <w:t>:</w:t>
      </w:r>
    </w:p>
    <w:p w:rsidR="002D6BC6" w:rsidRDefault="002D6BC6" w:rsidP="005C4C15"/>
    <w:p w:rsidR="002D6BC6" w:rsidRDefault="002D6BC6" w:rsidP="005C4C15"/>
    <w:p w:rsidR="009760D6" w:rsidRDefault="009760D6" w:rsidP="005C4C15"/>
    <w:p w:rsidR="002D6BC6" w:rsidRDefault="002D6BC6" w:rsidP="005C4C15"/>
    <w:p w:rsidR="002D6BC6" w:rsidRDefault="002D6BC6" w:rsidP="002D6BC6">
      <w:pPr>
        <w:pStyle w:val="ListParagraph"/>
        <w:numPr>
          <w:ilvl w:val="0"/>
          <w:numId w:val="12"/>
        </w:numPr>
      </w:pPr>
      <w:r>
        <w:t>How to write a negative rational</w:t>
      </w:r>
    </w:p>
    <w:p w:rsidR="002D6BC6" w:rsidRDefault="002D6BC6" w:rsidP="002D6BC6">
      <w:pPr>
        <w:pStyle w:val="ListParagraph"/>
        <w:rPr>
          <w:b/>
        </w:rPr>
      </w:pPr>
    </w:p>
    <w:p w:rsidR="002D6BC6" w:rsidRDefault="002D6BC6" w:rsidP="002D6BC6">
      <w:pPr>
        <w:pStyle w:val="ListParagraph"/>
        <w:rPr>
          <w:rFonts w:eastAsiaTheme="minorEastAsia"/>
        </w:rPr>
      </w:pPr>
    </w:p>
    <w:p w:rsidR="002D6BC6" w:rsidRDefault="002D6BC6" w:rsidP="002D6BC6">
      <w:pPr>
        <w:pStyle w:val="ListParagraph"/>
      </w:pPr>
    </w:p>
    <w:p w:rsidR="002D6BC6" w:rsidRDefault="002D6BC6" w:rsidP="002D6BC6">
      <w:pPr>
        <w:pStyle w:val="ListParagraph"/>
      </w:pPr>
    </w:p>
    <w:p w:rsidR="002D6BC6" w:rsidRDefault="002D6BC6" w:rsidP="002D6BC6">
      <w:pPr>
        <w:pStyle w:val="ListParagraph"/>
        <w:numPr>
          <w:ilvl w:val="0"/>
          <w:numId w:val="12"/>
        </w:numPr>
      </w:pPr>
      <w:r>
        <w:t>Opposite numbers</w:t>
      </w:r>
    </w:p>
    <w:p w:rsidR="009760D6" w:rsidRDefault="009760D6" w:rsidP="009760D6">
      <w:pPr>
        <w:pStyle w:val="ListParagraph"/>
      </w:pPr>
    </w:p>
    <w:p w:rsidR="002D6BC6" w:rsidRDefault="002D6BC6" w:rsidP="009760D6">
      <w:pPr>
        <w:pStyle w:val="ListParagraph"/>
      </w:pPr>
      <w:r w:rsidRPr="002D6BC6">
        <w:rPr>
          <w:b/>
        </w:rPr>
        <w:t>Ex.</w:t>
      </w:r>
      <w:r>
        <w:t xml:space="preserve"> State the opposite of each value:</w:t>
      </w:r>
    </w:p>
    <w:p w:rsidR="002D6BC6" w:rsidRDefault="002D6BC6" w:rsidP="002D6BC6">
      <w:pPr>
        <w:pStyle w:val="ListParagraph"/>
        <w:rPr>
          <w:rFonts w:eastAsiaTheme="minorEastAsia"/>
        </w:rPr>
      </w:pPr>
    </w:p>
    <w:p w:rsidR="009760D6" w:rsidRDefault="009760D6" w:rsidP="002D6BC6">
      <w:pPr>
        <w:pStyle w:val="ListParagraph"/>
        <w:rPr>
          <w:rFonts w:ascii="Cambria Math" w:hAnsi="Cambria Math"/>
          <w:oMath/>
        </w:rPr>
        <w:sectPr w:rsidR="009760D6" w:rsidSect="001D6BCC">
          <w:headerReference w:type="first" r:id="rId8"/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2D6BC6" w:rsidRDefault="002D6BC6" w:rsidP="002D6BC6">
      <w:pPr>
        <w:pStyle w:val="ListParagraph"/>
        <w:ind w:left="0"/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-5</m:t>
          </m:r>
        </m:oMath>
      </m:oMathPara>
    </w:p>
    <w:p w:rsidR="002D6BC6" w:rsidRPr="002D6BC6" w:rsidRDefault="002D6BC6" w:rsidP="002D6BC6">
      <w:pPr>
        <w:pStyle w:val="ListParagraph"/>
        <w:rPr>
          <w:rFonts w:eastAsiaTheme="minorEastAsia"/>
        </w:rPr>
      </w:pPr>
    </w:p>
    <w:p w:rsidR="002D6BC6" w:rsidRPr="002D6BC6" w:rsidRDefault="002D6BC6" w:rsidP="002D6BC6">
      <w:pPr>
        <w:pStyle w:val="ListParagraph"/>
        <w:ind w:left="0"/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1</m:t>
          </m:r>
        </m:oMath>
      </m:oMathPara>
    </w:p>
    <w:p w:rsidR="002D6BC6" w:rsidRDefault="00253755" w:rsidP="002D6BC6">
      <w:pPr>
        <w:pStyle w:val="ListParagraph"/>
        <w:ind w:left="0"/>
        <w:rPr>
          <w:rFonts w:ascii="Cambria Math" w:eastAsiaTheme="minorEastAsia" w:hAnsi="Cambria Math"/>
          <w:oMath/>
        </w:rPr>
        <w:sectPr w:rsidR="002D6BC6" w:rsidSect="002D6BC6">
          <w:type w:val="continuous"/>
          <w:pgSz w:w="12240" w:h="15840"/>
          <w:pgMar w:top="1080" w:right="1440" w:bottom="1440" w:left="1440" w:header="720" w:footer="720" w:gutter="0"/>
          <w:cols w:num="3" w:space="90"/>
          <w:titlePg/>
          <w:docGrid w:linePitch="360"/>
        </w:sect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3</m:t>
              </m:r>
            </m:num>
            <m:den>
              <m:r>
                <w:rPr>
                  <w:rFonts w:ascii="Cambria Math" w:eastAsiaTheme="minorEastAsia" w:hAnsi="Cambria Math"/>
                </w:rPr>
                <m:t>4</m:t>
              </m:r>
            </m:den>
          </m:f>
        </m:oMath>
      </m:oMathPara>
    </w:p>
    <w:p w:rsidR="002D6BC6" w:rsidRDefault="002D6BC6" w:rsidP="002D6BC6"/>
    <w:p w:rsidR="009760D6" w:rsidRDefault="009760D6" w:rsidP="002D6BC6"/>
    <w:p w:rsidR="002D6BC6" w:rsidRDefault="002D6BC6" w:rsidP="002D6BC6">
      <w:pPr>
        <w:pStyle w:val="ListParagraph"/>
        <w:numPr>
          <w:ilvl w:val="0"/>
          <w:numId w:val="12"/>
        </w:numPr>
      </w:pPr>
      <w:r>
        <w:t>Fraction to decimal form – divide</w:t>
      </w:r>
    </w:p>
    <w:p w:rsidR="009760D6" w:rsidRDefault="009760D6" w:rsidP="009760D6">
      <w:pPr>
        <w:pStyle w:val="ListParagraph"/>
      </w:pPr>
    </w:p>
    <w:p w:rsidR="002D6BC6" w:rsidRDefault="002D6BC6" w:rsidP="002D6BC6">
      <w:pPr>
        <w:ind w:firstLine="720"/>
      </w:pPr>
      <w:r w:rsidRPr="002D6BC6">
        <w:rPr>
          <w:b/>
        </w:rPr>
        <w:t>Ex.</w:t>
      </w:r>
      <w:r>
        <w:t xml:space="preserve"> Write each rational in decimal form:</w:t>
      </w:r>
    </w:p>
    <w:p w:rsidR="002D6BC6" w:rsidRDefault="002D6BC6" w:rsidP="009760D6">
      <w:pPr>
        <w:rPr>
          <w:rFonts w:eastAsiaTheme="minorEastAsia"/>
        </w:rPr>
      </w:pPr>
    </w:p>
    <w:p w:rsidR="009760D6" w:rsidRDefault="009760D6" w:rsidP="009760D6">
      <w:pPr>
        <w:rPr>
          <w:rFonts w:ascii="Cambria Math" w:hAnsi="Cambria Math"/>
          <w:oMath/>
        </w:rPr>
        <w:sectPr w:rsidR="009760D6" w:rsidSect="001D6BCC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2D6BC6" w:rsidRDefault="00253755" w:rsidP="002D6BC6">
      <w:pPr>
        <w:ind w:firstLine="720"/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</m:t>
              </m:r>
            </m:num>
            <m:den>
              <m:r>
                <w:rPr>
                  <w:rFonts w:ascii="Cambria Math" w:hAnsi="Cambria Math"/>
                </w:rPr>
                <m:t>4</m:t>
              </m:r>
            </m:den>
          </m:f>
        </m:oMath>
      </m:oMathPara>
    </w:p>
    <w:p w:rsidR="002D6BC6" w:rsidRDefault="00253755" w:rsidP="002D6BC6">
      <w:pPr>
        <w:ind w:firstLine="720"/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-2</m:t>
              </m:r>
            </m:num>
            <m:den>
              <m:r>
                <w:rPr>
                  <w:rFonts w:ascii="Cambria Math" w:hAnsi="Cambria Math"/>
                </w:rPr>
                <m:t>3</m:t>
              </m:r>
            </m:den>
          </m:f>
        </m:oMath>
      </m:oMathPara>
    </w:p>
    <w:p w:rsidR="002D6BC6" w:rsidRDefault="00253755" w:rsidP="002D6BC6">
      <w:pPr>
        <w:ind w:firstLine="720"/>
      </w:pPr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5</m:t>
              </m:r>
            </m:num>
            <m:den>
              <m:r>
                <w:rPr>
                  <w:rFonts w:ascii="Cambria Math" w:hAnsi="Cambria Math"/>
                </w:rPr>
                <m:t>16</m:t>
              </m:r>
            </m:den>
          </m:f>
        </m:oMath>
      </m:oMathPara>
    </w:p>
    <w:p w:rsidR="002D6BC6" w:rsidRDefault="002D6BC6" w:rsidP="002D6BC6">
      <w:pPr>
        <w:sectPr w:rsidR="002D6BC6" w:rsidSect="002D6BC6">
          <w:type w:val="continuous"/>
          <w:pgSz w:w="12240" w:h="15840"/>
          <w:pgMar w:top="1080" w:right="1440" w:bottom="1440" w:left="1440" w:header="720" w:footer="720" w:gutter="0"/>
          <w:cols w:num="3" w:space="90"/>
          <w:titlePg/>
          <w:docGrid w:linePitch="360"/>
        </w:sectPr>
      </w:pPr>
    </w:p>
    <w:p w:rsidR="002D6BC6" w:rsidRDefault="002D6BC6" w:rsidP="002D6BC6"/>
    <w:p w:rsidR="002D6BC6" w:rsidRDefault="002D6BC6" w:rsidP="002D6BC6"/>
    <w:p w:rsidR="009760D6" w:rsidRDefault="009760D6" w:rsidP="002D6BC6"/>
    <w:p w:rsidR="002D6BC6" w:rsidRDefault="002D6BC6" w:rsidP="002D6BC6"/>
    <w:p w:rsidR="002D6BC6" w:rsidRDefault="002D6BC6" w:rsidP="002D6BC6">
      <w:pPr>
        <w:pStyle w:val="ListParagraph"/>
        <w:numPr>
          <w:ilvl w:val="0"/>
          <w:numId w:val="12"/>
        </w:numPr>
      </w:pPr>
      <w:r>
        <w:t xml:space="preserve">Decimal (terminating) to fraction – place digits of the number (without a decimal point) over the </w:t>
      </w:r>
      <w:proofErr w:type="spellStart"/>
      <w:r>
        <w:t>the</w:t>
      </w:r>
      <w:proofErr w:type="spellEnd"/>
      <w:r>
        <w:t xml:space="preserve"> power of 10 corresponding to the position of the last digit</w:t>
      </w:r>
    </w:p>
    <w:p w:rsidR="009760D6" w:rsidRDefault="009760D6" w:rsidP="009760D6">
      <w:pPr>
        <w:pStyle w:val="ListParagraph"/>
      </w:pPr>
    </w:p>
    <w:p w:rsidR="002D6BC6" w:rsidRDefault="002D6BC6" w:rsidP="002D6BC6">
      <w:pPr>
        <w:ind w:firstLine="720"/>
      </w:pPr>
      <w:r w:rsidRPr="002D6BC6">
        <w:rPr>
          <w:b/>
        </w:rPr>
        <w:t>Ex.</w:t>
      </w:r>
      <w:r>
        <w:t xml:space="preserve"> Write each decimal in fraction form:</w:t>
      </w:r>
    </w:p>
    <w:p w:rsidR="002D6BC6" w:rsidRDefault="002D6BC6" w:rsidP="002D6BC6">
      <w:pPr>
        <w:rPr>
          <w:rFonts w:eastAsiaTheme="minorEastAsia"/>
        </w:rPr>
      </w:pPr>
    </w:p>
    <w:p w:rsidR="009760D6" w:rsidRDefault="009760D6" w:rsidP="002D6BC6">
      <w:pPr>
        <w:rPr>
          <w:rFonts w:ascii="Cambria Math" w:hAnsi="Cambria Math"/>
          <w:oMath/>
        </w:rPr>
        <w:sectPr w:rsidR="009760D6" w:rsidSect="001D6BCC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2D6BC6" w:rsidRDefault="002D6BC6" w:rsidP="002D6BC6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-0.4</m:t>
          </m:r>
        </m:oMath>
      </m:oMathPara>
    </w:p>
    <w:p w:rsidR="002D6BC6" w:rsidRDefault="002D6BC6" w:rsidP="002D6BC6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3.05</m:t>
          </m:r>
        </m:oMath>
      </m:oMathPara>
    </w:p>
    <w:p w:rsidR="002D6BC6" w:rsidRDefault="002D6BC6" w:rsidP="002D6BC6">
      <w:pPr>
        <w:rPr>
          <w:rFonts w:ascii="Cambria Math" w:hAnsi="Cambria Math"/>
          <w:oMath/>
        </w:rPr>
        <w:sectPr w:rsidR="002D6BC6" w:rsidSect="002D6BC6">
          <w:type w:val="continuous"/>
          <w:pgSz w:w="12240" w:h="15840"/>
          <w:pgMar w:top="1080" w:right="1440" w:bottom="1440" w:left="1440" w:header="720" w:footer="720" w:gutter="0"/>
          <w:cols w:num="3" w:space="90"/>
          <w:titlePg/>
          <w:docGrid w:linePitch="360"/>
        </w:sectPr>
      </w:pPr>
      <m:oMathPara>
        <m:oMath>
          <m:r>
            <w:rPr>
              <w:rFonts w:ascii="Cambria Math" w:hAnsi="Cambria Math"/>
            </w:rPr>
            <m:t>-0.002</m:t>
          </m:r>
        </m:oMath>
      </m:oMathPara>
    </w:p>
    <w:p w:rsidR="002D6BC6" w:rsidRDefault="002D6BC6" w:rsidP="002D6BC6"/>
    <w:p w:rsidR="002D6BC6" w:rsidRDefault="002D6BC6" w:rsidP="002D6BC6"/>
    <w:p w:rsidR="002D6BC6" w:rsidRDefault="002D6BC6" w:rsidP="002D6BC6"/>
    <w:p w:rsidR="009760D6" w:rsidRDefault="009760D6" w:rsidP="002D6BC6">
      <w:r w:rsidRPr="009760D6">
        <w:rPr>
          <w:b/>
        </w:rPr>
        <w:lastRenderedPageBreak/>
        <w:t>Ex.</w:t>
      </w:r>
      <w:r>
        <w:t xml:space="preserve"> Order the following numbers:</w:t>
      </w:r>
    </w:p>
    <w:p w:rsidR="009760D6" w:rsidRDefault="009760D6" w:rsidP="002D6BC6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 xml:space="preserve">-1.2,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4</m:t>
              </m:r>
            </m:num>
            <m:den>
              <m:r>
                <w:rPr>
                  <w:rFonts w:ascii="Cambria Math" w:hAnsi="Cambria Math"/>
                </w:rPr>
                <m:t>5</m:t>
              </m:r>
            </m:den>
          </m:f>
          <m:r>
            <w:rPr>
              <w:rFonts w:ascii="Cambria Math" w:eastAsiaTheme="minorEastAsia" w:hAnsi="Cambria Math"/>
            </w:rPr>
            <m:t xml:space="preserve">, 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7</m:t>
              </m:r>
            </m:num>
            <m:den>
              <m:r>
                <w:rPr>
                  <w:rFonts w:ascii="Cambria Math" w:eastAsiaTheme="minorEastAsia" w:hAnsi="Cambria Math"/>
                </w:rPr>
                <m:t>8</m:t>
              </m:r>
            </m:den>
          </m:f>
          <m:r>
            <w:rPr>
              <w:rFonts w:ascii="Cambria Math" w:eastAsiaTheme="minorEastAsia" w:hAnsi="Cambria Math"/>
            </w:rPr>
            <m:t>, -0.</m:t>
          </m:r>
          <m:acc>
            <m:accPr>
              <m:chr m:val="̅"/>
              <m:ctrlPr>
                <w:rPr>
                  <w:rFonts w:ascii="Cambria Math" w:eastAsiaTheme="minorEastAsia" w:hAnsi="Cambria Math"/>
                  <w:i/>
                </w:rPr>
              </m:ctrlPr>
            </m:accPr>
            <m:e>
              <m:r>
                <w:rPr>
                  <w:rFonts w:ascii="Cambria Math" w:eastAsiaTheme="minorEastAsia" w:hAnsi="Cambria Math"/>
                </w:rPr>
                <m:t>5</m:t>
              </m:r>
            </m:e>
          </m:acc>
          <m:r>
            <w:rPr>
              <w:rFonts w:ascii="Cambria Math" w:eastAsiaTheme="minorEastAsia" w:hAnsi="Cambria Math"/>
            </w:rPr>
            <m:t>, 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7</m:t>
              </m:r>
            </m:num>
            <m:den>
              <m:r>
                <w:rPr>
                  <w:rFonts w:ascii="Cambria Math" w:eastAsiaTheme="minorEastAsia" w:hAnsi="Cambria Math"/>
                </w:rPr>
                <m:t>8</m:t>
              </m:r>
            </m:den>
          </m:f>
          <m:r>
            <w:rPr>
              <w:rFonts w:ascii="Cambria Math" w:eastAsiaTheme="minorEastAsia" w:hAnsi="Cambria Math"/>
            </w:rPr>
            <m:t xml:space="preserve">, 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-11</m:t>
              </m:r>
            </m:num>
            <m:den>
              <m:r>
                <w:rPr>
                  <w:rFonts w:ascii="Cambria Math" w:eastAsiaTheme="minorEastAsia" w:hAnsi="Cambria Math"/>
                </w:rPr>
                <m:t>20</m:t>
              </m:r>
            </m:den>
          </m:f>
        </m:oMath>
      </m:oMathPara>
    </w:p>
    <w:p w:rsidR="009760D6" w:rsidRDefault="009760D6" w:rsidP="002D6BC6">
      <w:pPr>
        <w:rPr>
          <w:rFonts w:eastAsiaTheme="minorEastAsia"/>
        </w:rPr>
      </w:pPr>
    </w:p>
    <w:p w:rsidR="009760D6" w:rsidRDefault="009760D6" w:rsidP="002D6BC6">
      <w:pPr>
        <w:rPr>
          <w:rFonts w:eastAsiaTheme="minorEastAsia"/>
        </w:rPr>
      </w:pPr>
    </w:p>
    <w:p w:rsidR="009760D6" w:rsidRDefault="009760D6" w:rsidP="002D6BC6">
      <w:pPr>
        <w:rPr>
          <w:rFonts w:eastAsiaTheme="minorEastAsia"/>
        </w:rPr>
      </w:pPr>
    </w:p>
    <w:p w:rsidR="009760D6" w:rsidRDefault="009760D6" w:rsidP="002D6BC6">
      <w:pPr>
        <w:rPr>
          <w:rFonts w:eastAsiaTheme="minorEastAsia"/>
        </w:rPr>
      </w:pPr>
      <w:r>
        <w:rPr>
          <w:rFonts w:eastAsiaTheme="minorEastAsia"/>
        </w:rPr>
        <w:t>Ascending Order:</w:t>
      </w:r>
    </w:p>
    <w:p w:rsidR="009760D6" w:rsidRDefault="009760D6" w:rsidP="002D6BC6">
      <w:pPr>
        <w:rPr>
          <w:rFonts w:eastAsiaTheme="minorEastAsia"/>
        </w:rPr>
      </w:pPr>
    </w:p>
    <w:p w:rsidR="009760D6" w:rsidRDefault="009760D6" w:rsidP="002D6BC6">
      <w:pPr>
        <w:rPr>
          <w:rFonts w:eastAsiaTheme="minorEastAsia"/>
        </w:rPr>
      </w:pPr>
    </w:p>
    <w:p w:rsidR="009760D6" w:rsidRDefault="009760D6" w:rsidP="002D6BC6">
      <w:pPr>
        <w:rPr>
          <w:rFonts w:eastAsiaTheme="minorEastAsia"/>
        </w:rPr>
      </w:pPr>
    </w:p>
    <w:p w:rsidR="009760D6" w:rsidRDefault="009760D6" w:rsidP="002D6BC6">
      <w:pPr>
        <w:rPr>
          <w:rFonts w:eastAsiaTheme="minorEastAsia"/>
        </w:rPr>
      </w:pPr>
      <w:r>
        <w:rPr>
          <w:rFonts w:eastAsiaTheme="minorEastAsia"/>
        </w:rPr>
        <w:t>Descending Order:</w:t>
      </w:r>
    </w:p>
    <w:p w:rsidR="009760D6" w:rsidRDefault="009760D6" w:rsidP="002D6BC6">
      <w:pPr>
        <w:rPr>
          <w:rFonts w:eastAsiaTheme="minorEastAsia"/>
        </w:rPr>
      </w:pPr>
    </w:p>
    <w:p w:rsidR="009760D6" w:rsidRDefault="009760D6" w:rsidP="002D6BC6">
      <w:pPr>
        <w:rPr>
          <w:rFonts w:eastAsiaTheme="minorEastAsia"/>
        </w:rPr>
      </w:pPr>
    </w:p>
    <w:p w:rsidR="009760D6" w:rsidRDefault="009760D6" w:rsidP="002D6BC6">
      <w:pPr>
        <w:rPr>
          <w:rFonts w:eastAsiaTheme="minorEastAsia"/>
        </w:rPr>
      </w:pPr>
    </w:p>
    <w:p w:rsidR="009760D6" w:rsidRDefault="009760D6" w:rsidP="002D6BC6">
      <w:pPr>
        <w:rPr>
          <w:rFonts w:eastAsiaTheme="minorEastAsia"/>
          <w:sz w:val="24"/>
        </w:rPr>
      </w:pPr>
      <w:r w:rsidRPr="009760D6">
        <w:rPr>
          <w:rFonts w:eastAsiaTheme="minorEastAsia"/>
          <w:b/>
        </w:rPr>
        <w:t>Ex.</w:t>
      </w:r>
      <w:r>
        <w:rPr>
          <w:rFonts w:eastAsiaTheme="minorEastAsia"/>
        </w:rPr>
        <w:t xml:space="preserve"> Which is greater? </w:t>
      </w:r>
      <m:oMath>
        <m:r>
          <w:rPr>
            <w:rFonts w:ascii="Cambria Math" w:eastAsiaTheme="minorEastAsia" w:hAnsi="Cambria Math"/>
            <w:sz w:val="24"/>
          </w:rPr>
          <m:t>-</m:t>
        </m:r>
        <m:f>
          <m:fPr>
            <m:ctrlPr>
              <w:rPr>
                <w:rFonts w:ascii="Cambria Math" w:eastAsiaTheme="minorEastAsia" w:hAnsi="Cambria Math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24"/>
              </w:rPr>
              <m:t>4</m:t>
            </m:r>
          </m:den>
        </m:f>
      </m:oMath>
      <w:r>
        <w:rPr>
          <w:rFonts w:eastAsiaTheme="minorEastAsia"/>
        </w:rPr>
        <w:t xml:space="preserve"> or 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</w:rPr>
              <m:t>-2</m:t>
            </m:r>
          </m:num>
          <m:den>
            <m:r>
              <w:rPr>
                <w:rFonts w:ascii="Cambria Math" w:eastAsiaTheme="minorEastAsia" w:hAnsi="Cambria Math"/>
                <w:sz w:val="24"/>
              </w:rPr>
              <m:t>3</m:t>
            </m:r>
          </m:den>
        </m:f>
      </m:oMath>
    </w:p>
    <w:p w:rsidR="009760D6" w:rsidRDefault="009760D6" w:rsidP="002D6BC6">
      <w:pPr>
        <w:rPr>
          <w:rFonts w:eastAsiaTheme="minorEastAsia"/>
        </w:rPr>
      </w:pPr>
    </w:p>
    <w:p w:rsidR="009760D6" w:rsidRDefault="009760D6" w:rsidP="002D6BC6">
      <w:pPr>
        <w:rPr>
          <w:rFonts w:eastAsiaTheme="minorEastAsia"/>
        </w:rPr>
        <w:sectPr w:rsidR="009760D6" w:rsidSect="001D6BCC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9760D6" w:rsidRPr="009760D6" w:rsidRDefault="009760D6" w:rsidP="002D6BC6">
      <w:pPr>
        <w:rPr>
          <w:rFonts w:eastAsiaTheme="minorEastAsia"/>
        </w:rPr>
      </w:pPr>
      <w:r w:rsidRPr="009760D6">
        <w:rPr>
          <w:rFonts w:eastAsiaTheme="minorEastAsia"/>
          <w:b/>
        </w:rPr>
        <w:t>Method 1</w:t>
      </w:r>
      <w:r w:rsidRPr="009760D6">
        <w:rPr>
          <w:rFonts w:eastAsiaTheme="minorEastAsia"/>
        </w:rPr>
        <w:t xml:space="preserve"> – Common denominators</w:t>
      </w:r>
    </w:p>
    <w:p w:rsidR="009760D6" w:rsidRDefault="009760D6" w:rsidP="002D6BC6">
      <w:pPr>
        <w:rPr>
          <w:rFonts w:eastAsiaTheme="minorEastAsia"/>
        </w:rPr>
        <w:sectPr w:rsidR="009760D6" w:rsidSect="009760D6">
          <w:type w:val="continuous"/>
          <w:pgSz w:w="12240" w:h="15840"/>
          <w:pgMar w:top="1080" w:right="1440" w:bottom="1440" w:left="1440" w:header="720" w:footer="720" w:gutter="0"/>
          <w:cols w:num="2" w:space="180"/>
          <w:titlePg/>
          <w:docGrid w:linePitch="360"/>
        </w:sectPr>
      </w:pPr>
      <w:r w:rsidRPr="009760D6">
        <w:rPr>
          <w:rFonts w:eastAsiaTheme="minorEastAsia"/>
          <w:b/>
        </w:rPr>
        <w:t>Method 2</w:t>
      </w:r>
      <w:r w:rsidRPr="009760D6">
        <w:rPr>
          <w:rFonts w:eastAsiaTheme="minorEastAsia"/>
        </w:rPr>
        <w:t xml:space="preserve"> – Decimal comparison</w:t>
      </w:r>
    </w:p>
    <w:p w:rsidR="009760D6" w:rsidRDefault="009760D6" w:rsidP="002D6BC6"/>
    <w:p w:rsidR="009760D6" w:rsidRDefault="009760D6" w:rsidP="002D6BC6"/>
    <w:p w:rsidR="009760D6" w:rsidRDefault="009760D6" w:rsidP="002D6BC6"/>
    <w:p w:rsidR="009760D6" w:rsidRDefault="009760D6" w:rsidP="002D6BC6"/>
    <w:p w:rsidR="009760D6" w:rsidRDefault="009760D6" w:rsidP="002D6BC6"/>
    <w:p w:rsidR="009760D6" w:rsidRDefault="009760D6" w:rsidP="002D6BC6"/>
    <w:p w:rsidR="009760D6" w:rsidRDefault="009760D6" w:rsidP="002D6BC6"/>
    <w:p w:rsidR="009760D6" w:rsidRDefault="009760D6" w:rsidP="002D6BC6">
      <w:pPr>
        <w:rPr>
          <w:rFonts w:eastAsiaTheme="minorEastAsia"/>
        </w:rPr>
      </w:pPr>
      <w:r w:rsidRPr="009760D6">
        <w:rPr>
          <w:b/>
        </w:rPr>
        <w:t>Ex.</w:t>
      </w:r>
      <w:r>
        <w:t xml:space="preserve"> Identify a fraction between </w:t>
      </w:r>
      <m:oMath>
        <m:r>
          <w:rPr>
            <w:rFonts w:ascii="Cambria Math" w:hAnsi="Cambria Math"/>
          </w:rPr>
          <m:t>-0.6</m:t>
        </m:r>
      </m:oMath>
      <w:r>
        <w:rPr>
          <w:rFonts w:eastAsiaTheme="minorEastAsia"/>
        </w:rPr>
        <w:t xml:space="preserve"> and </w:t>
      </w:r>
      <m:oMath>
        <m:r>
          <w:rPr>
            <w:rFonts w:ascii="Cambria Math" w:eastAsiaTheme="minorEastAsia" w:hAnsi="Cambria Math"/>
          </w:rPr>
          <m:t>-0.7</m:t>
        </m:r>
      </m:oMath>
    </w:p>
    <w:p w:rsidR="009760D6" w:rsidRDefault="009760D6" w:rsidP="002D6BC6">
      <w:pPr>
        <w:rPr>
          <w:rFonts w:eastAsiaTheme="minorEastAsia"/>
        </w:rPr>
      </w:pPr>
    </w:p>
    <w:p w:rsidR="009760D6" w:rsidRDefault="009760D6" w:rsidP="002D6BC6">
      <w:pPr>
        <w:rPr>
          <w:rFonts w:eastAsiaTheme="minorEastAsia"/>
        </w:rPr>
        <w:sectPr w:rsidR="009760D6" w:rsidSect="001D6BCC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9760D6" w:rsidRDefault="009760D6" w:rsidP="002D6BC6">
      <w:pPr>
        <w:rPr>
          <w:rFonts w:eastAsiaTheme="minorEastAsia"/>
        </w:rPr>
      </w:pPr>
      <w:r w:rsidRPr="009760D6">
        <w:rPr>
          <w:rFonts w:eastAsiaTheme="minorEastAsia"/>
          <w:b/>
        </w:rPr>
        <w:t>Method 1</w:t>
      </w:r>
      <w:r>
        <w:rPr>
          <w:rFonts w:eastAsiaTheme="minorEastAsia"/>
        </w:rPr>
        <w:t xml:space="preserve"> – choose a decimal and convert</w:t>
      </w:r>
    </w:p>
    <w:p w:rsidR="009760D6" w:rsidRDefault="009760D6" w:rsidP="002D6BC6">
      <w:pPr>
        <w:rPr>
          <w:rFonts w:eastAsiaTheme="minorEastAsia"/>
        </w:rPr>
        <w:sectPr w:rsidR="009760D6" w:rsidSect="009760D6">
          <w:type w:val="continuous"/>
          <w:pgSz w:w="12240" w:h="15840"/>
          <w:pgMar w:top="1080" w:right="1440" w:bottom="1440" w:left="1440" w:header="720" w:footer="720" w:gutter="0"/>
          <w:cols w:num="2" w:space="180"/>
          <w:titlePg/>
          <w:docGrid w:linePitch="360"/>
        </w:sectPr>
      </w:pPr>
      <w:r w:rsidRPr="009760D6">
        <w:rPr>
          <w:rFonts w:eastAsiaTheme="minorEastAsia"/>
          <w:b/>
        </w:rPr>
        <w:t>Method 2</w:t>
      </w:r>
      <w:r>
        <w:rPr>
          <w:rFonts w:eastAsiaTheme="minorEastAsia"/>
        </w:rPr>
        <w:t xml:space="preserve"> – convert bounds and choose a fraction</w:t>
      </w:r>
    </w:p>
    <w:p w:rsidR="009760D6" w:rsidRPr="002D6BC6" w:rsidRDefault="009760D6" w:rsidP="002D6BC6">
      <w:bookmarkStart w:id="0" w:name="_GoBack"/>
      <w:bookmarkEnd w:id="0"/>
    </w:p>
    <w:sectPr w:rsidR="009760D6" w:rsidRPr="002D6BC6" w:rsidSect="001D6BCC">
      <w:type w:val="continuous"/>
      <w:pgSz w:w="12240" w:h="15840"/>
      <w:pgMar w:top="108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6BC6" w:rsidRDefault="002D6BC6" w:rsidP="00B92E5B">
      <w:pPr>
        <w:spacing w:line="240" w:lineRule="auto"/>
      </w:pPr>
      <w:r>
        <w:separator/>
      </w:r>
    </w:p>
  </w:endnote>
  <w:endnote w:type="continuationSeparator" w:id="0">
    <w:p w:rsidR="002D6BC6" w:rsidRDefault="002D6BC6" w:rsidP="00B92E5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6BC6" w:rsidRDefault="002D6BC6" w:rsidP="00B92E5B">
      <w:pPr>
        <w:spacing w:line="240" w:lineRule="auto"/>
      </w:pPr>
      <w:r>
        <w:separator/>
      </w:r>
    </w:p>
  </w:footnote>
  <w:footnote w:type="continuationSeparator" w:id="0">
    <w:p w:rsidR="002D6BC6" w:rsidRDefault="002D6BC6" w:rsidP="00B92E5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6BC6" w:rsidRPr="00B92E5B" w:rsidRDefault="002D6BC6" w:rsidP="00B92E5B">
    <w:pPr>
      <w:pStyle w:val="Header"/>
    </w:pPr>
    <w:r>
      <w:t>Mathematics9</w:t>
    </w:r>
    <w:r w:rsidRPr="00B92E5B">
      <w:tab/>
    </w:r>
    <w:r w:rsidRPr="00B92E5B">
      <w:tab/>
      <w:t>Date 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C4941"/>
    <w:multiLevelType w:val="hybridMultilevel"/>
    <w:tmpl w:val="8CE22A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FA5670"/>
    <w:multiLevelType w:val="hybridMultilevel"/>
    <w:tmpl w:val="242E73D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37B30BF7"/>
    <w:multiLevelType w:val="hybridMultilevel"/>
    <w:tmpl w:val="2F0AF03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0A49B1"/>
    <w:multiLevelType w:val="hybridMultilevel"/>
    <w:tmpl w:val="85906C9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017311"/>
    <w:multiLevelType w:val="hybridMultilevel"/>
    <w:tmpl w:val="3B7A4B98"/>
    <w:lvl w:ilvl="0" w:tplc="7C5AF1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33849FE"/>
    <w:multiLevelType w:val="hybridMultilevel"/>
    <w:tmpl w:val="C36C8E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366D9E"/>
    <w:multiLevelType w:val="hybridMultilevel"/>
    <w:tmpl w:val="BC00CAD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A16E8A"/>
    <w:multiLevelType w:val="hybridMultilevel"/>
    <w:tmpl w:val="E2D6A5E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970492"/>
    <w:multiLevelType w:val="hybridMultilevel"/>
    <w:tmpl w:val="AEFEE50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461A37"/>
    <w:multiLevelType w:val="hybridMultilevel"/>
    <w:tmpl w:val="3FBEEF84"/>
    <w:lvl w:ilvl="0" w:tplc="7C5AF1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78E6780"/>
    <w:multiLevelType w:val="hybridMultilevel"/>
    <w:tmpl w:val="F34EAF52"/>
    <w:lvl w:ilvl="0" w:tplc="1158B798">
      <w:start w:val="1"/>
      <w:numFmt w:val="bullet"/>
      <w:lvlText w:val="-"/>
      <w:lvlJc w:val="left"/>
      <w:pPr>
        <w:ind w:left="32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1" w15:restartNumberingAfterBreak="0">
    <w:nsid w:val="786B7605"/>
    <w:multiLevelType w:val="hybridMultilevel"/>
    <w:tmpl w:val="E7FAF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1"/>
  </w:num>
  <w:num w:numId="3">
    <w:abstractNumId w:val="3"/>
  </w:num>
  <w:num w:numId="4">
    <w:abstractNumId w:val="0"/>
  </w:num>
  <w:num w:numId="5">
    <w:abstractNumId w:val="9"/>
  </w:num>
  <w:num w:numId="6">
    <w:abstractNumId w:val="4"/>
  </w:num>
  <w:num w:numId="7">
    <w:abstractNumId w:val="8"/>
  </w:num>
  <w:num w:numId="8">
    <w:abstractNumId w:val="5"/>
  </w:num>
  <w:num w:numId="9">
    <w:abstractNumId w:val="6"/>
  </w:num>
  <w:num w:numId="10">
    <w:abstractNumId w:val="1"/>
  </w:num>
  <w:num w:numId="11">
    <w:abstractNumId w:val="7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2289">
      <o:colormenu v:ext="edit" fillcolor="none [3213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92E5B"/>
    <w:rsid w:val="00163F86"/>
    <w:rsid w:val="0019120E"/>
    <w:rsid w:val="001C18E6"/>
    <w:rsid w:val="001D60E1"/>
    <w:rsid w:val="001D6BCC"/>
    <w:rsid w:val="00213E58"/>
    <w:rsid w:val="00253755"/>
    <w:rsid w:val="00281783"/>
    <w:rsid w:val="002B4418"/>
    <w:rsid w:val="002D6BC6"/>
    <w:rsid w:val="00312D72"/>
    <w:rsid w:val="00332489"/>
    <w:rsid w:val="004F12A7"/>
    <w:rsid w:val="004F23F9"/>
    <w:rsid w:val="005364CF"/>
    <w:rsid w:val="005811A1"/>
    <w:rsid w:val="005C4C15"/>
    <w:rsid w:val="00693356"/>
    <w:rsid w:val="00750910"/>
    <w:rsid w:val="007D7878"/>
    <w:rsid w:val="007E67CB"/>
    <w:rsid w:val="008532AF"/>
    <w:rsid w:val="00875382"/>
    <w:rsid w:val="00896D58"/>
    <w:rsid w:val="008D58AC"/>
    <w:rsid w:val="009337F5"/>
    <w:rsid w:val="009760D6"/>
    <w:rsid w:val="00AE38B7"/>
    <w:rsid w:val="00AE4986"/>
    <w:rsid w:val="00B559A8"/>
    <w:rsid w:val="00B92E5B"/>
    <w:rsid w:val="00BE7451"/>
    <w:rsid w:val="00D06D79"/>
    <w:rsid w:val="00D33481"/>
    <w:rsid w:val="00E04D62"/>
    <w:rsid w:val="00E325BF"/>
    <w:rsid w:val="00E9207E"/>
    <w:rsid w:val="00ED3F41"/>
    <w:rsid w:val="00F51F84"/>
    <w:rsid w:val="00FB2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>
      <o:colormenu v:ext="edit" fillcolor="none [3213]"/>
    </o:shapedefaults>
    <o:shapelayout v:ext="edit">
      <o:idmap v:ext="edit" data="1"/>
    </o:shapelayout>
  </w:shapeDefaults>
  <w:decimalSymbol w:val="."/>
  <w:listSeparator w:val=","/>
  <w14:docId w14:val="1CDF71A8"/>
  <w15:docId w15:val="{148C56FF-C446-4AF6-A472-ADD1FC351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D58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2E5B"/>
  </w:style>
  <w:style w:type="paragraph" w:styleId="Footer">
    <w:name w:val="footer"/>
    <w:basedOn w:val="Normal"/>
    <w:link w:val="Foot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2E5B"/>
  </w:style>
  <w:style w:type="paragraph" w:styleId="ListParagraph">
    <w:name w:val="List Paragraph"/>
    <w:basedOn w:val="Normal"/>
    <w:uiPriority w:val="34"/>
    <w:qFormat/>
    <w:rsid w:val="00B92E5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C18E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18E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18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9650C6-40EC-4D82-8598-66E0AE2410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1340</TotalTime>
  <Pages>2</Pages>
  <Words>134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Greg Woolgar</cp:lastModifiedBy>
  <cp:revision>5</cp:revision>
  <cp:lastPrinted>2021-02-12T22:45:00Z</cp:lastPrinted>
  <dcterms:created xsi:type="dcterms:W3CDTF">2013-02-28T15:43:00Z</dcterms:created>
  <dcterms:modified xsi:type="dcterms:W3CDTF">2021-02-12T22:45:00Z</dcterms:modified>
</cp:coreProperties>
</file>