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9AF" w:rsidRPr="00F07F08" w:rsidRDefault="00F07F08">
      <w:pPr>
        <w:rPr>
          <w:rFonts w:ascii="Comic Sans MS" w:hAnsi="Comic Sans MS"/>
        </w:rPr>
      </w:pPr>
      <w:r w:rsidRPr="00F07F08">
        <w:rPr>
          <w:rFonts w:ascii="Comic Sans MS" w:hAnsi="Comic Sans MS"/>
        </w:rPr>
        <w:t xml:space="preserve">Date </w:t>
      </w:r>
      <w:r>
        <w:rPr>
          <w:rFonts w:ascii="Comic Sans MS" w:hAnsi="Comic Sans MS"/>
        </w:rPr>
        <w:t>__________________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F07F08">
        <w:rPr>
          <w:rFonts w:ascii="Comic Sans MS" w:hAnsi="Comic Sans MS"/>
        </w:rPr>
        <w:t>Name______________________</w:t>
      </w:r>
    </w:p>
    <w:p w:rsidR="00F07F08" w:rsidRPr="00F07F08" w:rsidRDefault="00F07F08" w:rsidP="00F07F08">
      <w:pPr>
        <w:spacing w:after="0"/>
        <w:jc w:val="center"/>
        <w:rPr>
          <w:rFonts w:ascii="Comic Sans MS" w:hAnsi="Comic Sans MS"/>
          <w:sz w:val="44"/>
          <w:u w:val="single"/>
        </w:rPr>
      </w:pPr>
      <w:r w:rsidRPr="00F07F08">
        <w:rPr>
          <w:rFonts w:ascii="Comic Sans MS" w:hAnsi="Comic Sans MS"/>
          <w:sz w:val="44"/>
          <w:u w:val="single"/>
        </w:rPr>
        <w:t>Chapter 5 Getting Started</w:t>
      </w:r>
    </w:p>
    <w:p w:rsidR="00F07F08" w:rsidRDefault="00F07F08" w:rsidP="00F07F08">
      <w:pPr>
        <w:rPr>
          <w:rFonts w:ascii="Comic Sans MS" w:hAnsi="Comic Sans MS"/>
          <w:sz w:val="24"/>
        </w:rPr>
      </w:pPr>
      <w:r w:rsidRPr="00F07F08">
        <w:rPr>
          <w:rFonts w:ascii="Comic Sans MS" w:hAnsi="Comic Sans MS"/>
          <w:b/>
          <w:sz w:val="36"/>
        </w:rPr>
        <w:t>Comparing Salaries</w:t>
      </w:r>
      <w:r w:rsidRPr="00F07F08">
        <w:rPr>
          <w:rFonts w:ascii="Comic Sans MS" w:hAnsi="Comic Sans MS"/>
          <w:sz w:val="36"/>
        </w:rPr>
        <w:t xml:space="preserve"> </w:t>
      </w:r>
    </w:p>
    <w:p w:rsidR="00F07F08" w:rsidRDefault="00F07F08" w:rsidP="00F07F08">
      <w:pPr>
        <w:rPr>
          <w:rFonts w:ascii="Comic Sans MS" w:hAnsi="Comic Sans MS"/>
          <w:sz w:val="24"/>
        </w:rPr>
      </w:pPr>
      <w:r w:rsidRPr="00F07F08">
        <w:rPr>
          <w:rFonts w:ascii="Comic Sans MS" w:hAnsi="Comic Sans MS"/>
          <w:noProof/>
        </w:rPr>
        <w:drawing>
          <wp:anchor distT="0" distB="0" distL="114300" distR="114300" simplePos="0" relativeHeight="251658240" behindDoc="1" locked="0" layoutInCell="1" allowOverlap="1" wp14:anchorId="7B84D7DA" wp14:editId="3259C01B">
            <wp:simplePos x="0" y="0"/>
            <wp:positionH relativeFrom="column">
              <wp:posOffset>3224530</wp:posOffset>
            </wp:positionH>
            <wp:positionV relativeFrom="paragraph">
              <wp:posOffset>626745</wp:posOffset>
            </wp:positionV>
            <wp:extent cx="3024505" cy="3747135"/>
            <wp:effectExtent l="0" t="0" r="4445" b="5715"/>
            <wp:wrapTight wrapText="bothSides">
              <wp:wrapPolygon edited="0">
                <wp:start x="0" y="0"/>
                <wp:lineTo x="0" y="21523"/>
                <wp:lineTo x="21496" y="21523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60" t="31081" r="31589" b="4730"/>
                    <a:stretch/>
                  </pic:blipFill>
                  <pic:spPr bwMode="auto">
                    <a:xfrm>
                      <a:off x="0" y="0"/>
                      <a:ext cx="3024505" cy="3747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The payrolls for three small companies are shown in the table.  Figures include year-end bonuses.  Each company has 15 employees.  Sam wonders if the companies have similar “average” salaries.  </w:t>
      </w: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5A3739" w:rsidP="00F07F0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40"/>
        </w:rPr>
        <w:t>Wh</w:t>
      </w:r>
      <w:r w:rsidR="00F07F08" w:rsidRPr="007B2B5B">
        <w:rPr>
          <w:rFonts w:ascii="Comic Sans MS" w:hAnsi="Comic Sans MS"/>
          <w:sz w:val="40"/>
        </w:rPr>
        <w:t>at is the best indicator of an “average” salary for each company?</w:t>
      </w:r>
      <w:r w:rsidR="00F07F08">
        <w:rPr>
          <w:rFonts w:ascii="Comic Sans MS" w:hAnsi="Comic Sans MS"/>
          <w:sz w:val="24"/>
        </w:rPr>
        <w:t xml:space="preserve">  </w:t>
      </w: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1.  What is the range of salaries for each company?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4"/>
        <w:gridCol w:w="2484"/>
        <w:gridCol w:w="2484"/>
        <w:gridCol w:w="2484"/>
      </w:tblGrid>
      <w:tr w:rsidR="005A3739" w:rsidTr="005A3739">
        <w:tc>
          <w:tcPr>
            <w:tcW w:w="2484" w:type="dxa"/>
            <w:vAlign w:val="center"/>
          </w:tcPr>
          <w:p w:rsidR="005A3739" w:rsidRDefault="005A3739" w:rsidP="005A3739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5A373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Media Focus</w:t>
            </w:r>
          </w:p>
        </w:tc>
        <w:tc>
          <w:tcPr>
            <w:tcW w:w="2484" w:type="dxa"/>
            <w:vAlign w:val="center"/>
          </w:tcPr>
          <w:p w:rsidR="005A3739" w:rsidRDefault="005A3739" w:rsidP="005A373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Computer Rescue</w:t>
            </w:r>
          </w:p>
        </w:tc>
        <w:tc>
          <w:tcPr>
            <w:tcW w:w="2484" w:type="dxa"/>
            <w:vAlign w:val="center"/>
          </w:tcPr>
          <w:p w:rsidR="005A3739" w:rsidRDefault="005A3739" w:rsidP="005A373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Auto Value</w:t>
            </w:r>
          </w:p>
        </w:tc>
      </w:tr>
      <w:tr w:rsidR="005A3739" w:rsidTr="005A3739">
        <w:trPr>
          <w:trHeight w:val="710"/>
        </w:trPr>
        <w:tc>
          <w:tcPr>
            <w:tcW w:w="2484" w:type="dxa"/>
            <w:vAlign w:val="center"/>
          </w:tcPr>
          <w:p w:rsidR="005A3739" w:rsidRDefault="005A3739" w:rsidP="005A3739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Range</w:t>
            </w:r>
          </w:p>
        </w:tc>
        <w:tc>
          <w:tcPr>
            <w:tcW w:w="2484" w:type="dxa"/>
            <w:vAlign w:val="center"/>
          </w:tcPr>
          <w:p w:rsidR="005A3739" w:rsidRDefault="005A3739" w:rsidP="005A3739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5A3739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5A3739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2.  Examine the data.  Which companies have data that would be considered </w:t>
      </w:r>
      <w:r>
        <w:rPr>
          <w:rFonts w:ascii="Comic Sans MS" w:hAnsi="Comic Sans MS"/>
          <w:b/>
          <w:sz w:val="24"/>
        </w:rPr>
        <w:t>outliers</w:t>
      </w:r>
      <w:r>
        <w:rPr>
          <w:rFonts w:ascii="Comic Sans MS" w:hAnsi="Comic Sans MS"/>
          <w:sz w:val="24"/>
        </w:rPr>
        <w:t xml:space="preserve">?  Tell how you know.  </w:t>
      </w: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F07F08" w:rsidP="005A3739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lastRenderedPageBreak/>
        <w:t>3.  Determine the measure of central tendency (mean, median &amp; mode) for the salaries for each company.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4"/>
        <w:gridCol w:w="2484"/>
        <w:gridCol w:w="2484"/>
        <w:gridCol w:w="2484"/>
      </w:tblGrid>
      <w:tr w:rsidR="005A3739" w:rsidTr="00014E6C"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Media Focus</w:t>
            </w: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Computer Rescue</w:t>
            </w: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Auto Value</w:t>
            </w:r>
          </w:p>
        </w:tc>
      </w:tr>
      <w:tr w:rsidR="005A3739" w:rsidTr="00014E6C">
        <w:trPr>
          <w:trHeight w:val="710"/>
        </w:trPr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Mean</w:t>
            </w: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5A3739" w:rsidTr="00014E6C">
        <w:trPr>
          <w:trHeight w:val="710"/>
        </w:trPr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Median</w:t>
            </w: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5A3739" w:rsidTr="00014E6C">
        <w:trPr>
          <w:trHeight w:val="710"/>
        </w:trPr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Mode</w:t>
            </w: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F07F08" w:rsidRDefault="00F07F08" w:rsidP="005A3739">
      <w:pPr>
        <w:rPr>
          <w:rFonts w:ascii="Comic Sans MS" w:hAnsi="Comic Sans MS"/>
          <w:sz w:val="24"/>
        </w:rPr>
      </w:pPr>
    </w:p>
    <w:p w:rsidR="00F07F08" w:rsidRDefault="00F07F08" w:rsidP="00F4106B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4.  Which measure of central tendency is most affected by outliers?</w:t>
      </w: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5.  Create a </w:t>
      </w:r>
      <w:r>
        <w:rPr>
          <w:rFonts w:ascii="Comic Sans MS" w:hAnsi="Comic Sans MS"/>
          <w:b/>
          <w:sz w:val="24"/>
        </w:rPr>
        <w:t>line plot</w:t>
      </w:r>
      <w:r>
        <w:rPr>
          <w:rFonts w:ascii="Comic Sans MS" w:hAnsi="Comic Sans MS"/>
          <w:sz w:val="24"/>
        </w:rPr>
        <w:t xml:space="preserve"> for each of the three companies.  Look for outliers, measure of central tendency, and the range on your line plots.  Which of these features are easily visible?</w:t>
      </w:r>
    </w:p>
    <w:p w:rsidR="00F07F08" w:rsidRDefault="005A3739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06EE40" wp14:editId="49EF0BF4">
                <wp:simplePos x="0" y="0"/>
                <wp:positionH relativeFrom="column">
                  <wp:posOffset>693335</wp:posOffset>
                </wp:positionH>
                <wp:positionV relativeFrom="paragraph">
                  <wp:posOffset>323913</wp:posOffset>
                </wp:positionV>
                <wp:extent cx="5325627" cy="0"/>
                <wp:effectExtent l="38100" t="76200" r="27940" b="1143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5627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.6pt;margin-top:25.5pt;width:419.3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bvr2QEAABYEAAAOAAAAZHJzL2Uyb0RvYy54bWysU9uO0zAQfUfiHyy/06RBu6Cq6Qp1gRcE&#10;FQsf4HXGjSXfNDZN8veMnTaLlhUSq32ZxB6fM3OOx9ub0Rp2Aozau5avVzVn4KTvtDu2/OePT2/e&#10;cxaTcJ0w3kHLJ4j8Zvf61XYIG2h8700HyIjExc0QWt6nFDZVFWUPVsSVD+AoqTxakWiJx6pDMRC7&#10;NVVT19fV4LEL6CXESLu3c5LvCr9SINM3pSIkZlpOvaUSscT7HKvdVmyOKEKv5bkN8YwurNCOii5U&#10;tyIJ9gv1X1RWS/TRq7SS3lZeKS2haCA16/qRmrteBChayJwYFpviy9HKr6cDMt21vOHMCUtXdJdQ&#10;6GOf2AdEP7C9d45s9Mia7NYQ4oZAe3fA8yqGA2bpo0KbvySKjcXhaXEYxsQkbV69ba6um3ecyUuu&#10;egAGjOkzeMvyT8vjuY+lgXVxWJy+xESlCXgB5KrG5diD6D66jqUpkBKRBcxXnIQ2TySIJAOrrGrW&#10;Uf7SZGAm/Q6K3KHO5+JlLmFvkJ0ETZSQElxa5xKFiU5nmNLGLMC6dP1P4Pl8hkKZ2f8BL4hS2bu0&#10;gK12Hp+qnsZLy2o+f3Fg1p0tuPfdVG64WEPDVxSeH0qe7j/XBf7wnHe/AQAA//8DAFBLAwQUAAYA&#10;CAAAACEAEFXdHt4AAAAJAQAADwAAAGRycy9kb3ducmV2LnhtbEyPwU7DMBBE70j8g7VI3KjTQmkS&#10;4lSABIdcCi0S101sktB4HcVuk/49W3GA48w+zc5k68l24mgG3zpSMJ9FIAxVTrdUK/jYvdzEIHxA&#10;0tg5MgpOxsM6v7zIMNVupHdz3IZacAj5FBU0IfSplL5qjEU/c70hvn25wWJgOdRSDzhyuO3kIoru&#10;pcWW+EODvXluTLXfHqyC1/F2Xzxt+mJ5wje/KeLy+zMelLq+mh4fQAQzhT8YzvW5OuTcqXQH0l50&#10;rKNkwaiC5Zw3MZDcrRIQ5a8h80z+X5D/AAAA//8DAFBLAQItABQABgAIAAAAIQC2gziS/gAAAOEB&#10;AAATAAAAAAAAAAAAAAAAAAAAAABbQ29udGVudF9UeXBlc10ueG1sUEsBAi0AFAAGAAgAAAAhADj9&#10;If/WAAAAlAEAAAsAAAAAAAAAAAAAAAAALwEAAF9yZWxzLy5yZWxzUEsBAi0AFAAGAAgAAAAhAGkp&#10;u+vZAQAAFgQAAA4AAAAAAAAAAAAAAAAALgIAAGRycy9lMm9Eb2MueG1sUEsBAi0AFAAGAAgAAAAh&#10;ABBV3R7eAAAACQEAAA8AAAAAAAAAAAAAAAAAMwQAAGRycy9kb3ducmV2LnhtbFBLBQYAAAAABAAE&#10;APMAAAA+BQAAAAA=&#10;" strokecolor="#4579b8 [3044]">
                <v:stroke startarrow="open" endarrow="open"/>
              </v:shape>
            </w:pict>
          </mc:Fallback>
        </mc:AlternateContent>
      </w: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5A3739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5A1B91" wp14:editId="7DE05FC4">
                <wp:simplePos x="0" y="0"/>
                <wp:positionH relativeFrom="column">
                  <wp:posOffset>694055</wp:posOffset>
                </wp:positionH>
                <wp:positionV relativeFrom="paragraph">
                  <wp:posOffset>275590</wp:posOffset>
                </wp:positionV>
                <wp:extent cx="5325110" cy="0"/>
                <wp:effectExtent l="38100" t="76200" r="27940" b="11430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511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" o:spid="_x0000_s1026" type="#_x0000_t32" style="position:absolute;margin-left:54.65pt;margin-top:21.7pt;width:419.3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5b22AEAABYEAAAOAAAAZHJzL2Uyb0RvYy54bWysU9uO0zAQfUfiHyy/0zStFqGq6WrVBV4Q&#10;VCx8gNcZN5Z809g0yd8zdtIsghUSaF8mscfnzJzj8f52sIZdAKP2ruH1as0ZOOlb7c4N//7tw5t3&#10;nMUkXCuMd9DwESK/Pbx+te/DDja+86YFZETi4q4PDe9SCruqirIDK+LKB3CUVB6tSLTEc9Wi6Ind&#10;mmqzXr+teo9tQC8hRtq9n5L8UPiVApm+KBUhMdNw6i2ViCU+5lgd9mJ3RhE6Lec2xH90YYV2VHSh&#10;uhdJsB+o/6CyWqKPXqWV9LbySmkJRQOpqde/qXnoRICihcyJYbEpvhyt/Hw5IdNtw7ecOWHpih4S&#10;Cn3uErtD9D07eufIRo9sm93qQ9wR6OhOOK9iOGGWPii0+Uui2FAcHheHYUhM0ubNdnNT13QR8pqr&#10;noABY/oI3rL80/A497E0UBeHxeVTTFSagFdArmpcjh2I9r1rWRoDKRFZwHTFSWjzTIJIMrDKqiYd&#10;5S+NBibSr6DIHep8Kl7mEo4G2UXQRAkpwaU6lyhMdDrDlDZmAa5L138FzuczFMrM/gt4QZTK3qUF&#10;bLXz+Fz1NFxbVtP5qwOT7mzBo2/HcsPFGhq+onB+KHm6f10X+NNzPvwEAAD//wMAUEsDBBQABgAI&#10;AAAAIQCIGMDn3QAAAAkBAAAPAAAAZHJzL2Rvd25yZXYueG1sTI/BToQwEIbvJr5DMybe3KKgAlI2&#10;aqIHLquridcBRsClLWm7C/v2jvGgx3/myz/fFOtFj+JAzg/WKLhcRSDINLYdTKfg/e3pIgXhA5oW&#10;R2tIwZE8rMvTkwLz1s7mlQ7b0AkuMT5HBX0IUy6lb3rS6Fd2IsO7T+s0Bo6uk63Dmcv1KK+i6EZq&#10;HAxf6HGix56a3XavFTzP8a562EzV9RFf/KZK66+P1Cl1frbc34EItIQ/GH70WR1Kdqrt3rRejJyj&#10;LGZUQRInIBjIktsMRP07kGUh/39QfgMAAP//AwBQSwECLQAUAAYACAAAACEAtoM4kv4AAADhAQAA&#10;EwAAAAAAAAAAAAAAAAAAAAAAW0NvbnRlbnRfVHlwZXNdLnhtbFBLAQItABQABgAIAAAAIQA4/SH/&#10;1gAAAJQBAAALAAAAAAAAAAAAAAAAAC8BAABfcmVscy8ucmVsc1BLAQItABQABgAIAAAAIQDuq5b2&#10;2AEAABYEAAAOAAAAAAAAAAAAAAAAAC4CAABkcnMvZTJvRG9jLnhtbFBLAQItABQABgAIAAAAIQCI&#10;GMDn3QAAAAkBAAAPAAAAAAAAAAAAAAAAADIEAABkcnMvZG93bnJldi54bWxQSwUGAAAAAAQABADz&#10;AAAAPAUAAAAA&#10;" strokecolor="#4579b8 [3044]">
                <v:stroke startarrow="open" endarrow="open"/>
              </v:shape>
            </w:pict>
          </mc:Fallback>
        </mc:AlternateContent>
      </w: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5A3739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4CD466" wp14:editId="677D2ED6">
                <wp:simplePos x="0" y="0"/>
                <wp:positionH relativeFrom="column">
                  <wp:posOffset>695325</wp:posOffset>
                </wp:positionH>
                <wp:positionV relativeFrom="paragraph">
                  <wp:posOffset>217805</wp:posOffset>
                </wp:positionV>
                <wp:extent cx="5325110" cy="0"/>
                <wp:effectExtent l="38100" t="76200" r="27940" b="11430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25110" cy="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54.75pt;margin-top:17.15pt;width:419.3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LIN2QEAABYEAAAOAAAAZHJzL2Uyb0RvYy54bWysU9uO0zAQfUfiHyy/0yRlF6Gq6Qp1gRcE&#10;FQsf4HXGjSXfNDZN8veMnTaLlhUSq32ZxB6fM3OOx9ub0Rp2Aozau5Y3q5ozcNJ32h1b/vPHpzfv&#10;OYtJuE4Y76DlE0R+s3v9ajuEDax9700HyIjExc0QWt6nFDZVFWUPVsSVD+AoqTxakWiJx6pDMRC7&#10;NdW6rt9Vg8cuoJcQI+3ezkm+K/xKgUzflIqQmGk59ZZKxBLvc6x2W7E5ogi9luc2xDO6sEI7KrpQ&#10;3Yok2C/Uf1FZLdFHr9JKelt5pbSEooHUNPUjNXe9CFC0kDkxLDbFl6OVX08HZLpr+RVnTli6oruE&#10;Qh/7xD4g+oHtvXNko0d2ld0aQtwQaO8OeF7FcMAsfVRo85dEsbE4PC0Ow5iYpM3rt+vrpqGLkJdc&#10;9QAMGNNn8Jbln5bHcx9LA01xWJy+xESlCXgB5KrG5diD6D66jqUpkBKRBcxXnIQ2TySIJAOrrGrW&#10;Uf7SZGAm/Q6K3KHO5+JlLmFvkJ0ETZSQElxqconCRKczTGljFmBduv4n8Hw+Q6HM7P+AF0Sp7F1a&#10;wFY7j09VT+OlZTWfvzgw684W3PtuKjdcrKHhKwrPDyVP95/rAn94zrvfAAAA//8DAFBLAwQUAAYA&#10;CAAAACEA71hTbN4AAAAJAQAADwAAAGRycy9kb3ducmV2LnhtbEyPwU7DMAyG70i8Q2Qkbiwd3VDX&#10;NZ0ACQ69bAykXd3GtGVNUjXZ2r09Rhzg+Nuffn/ONpPpxJkG3zqrYD6LQJCtnG5treDj/eUuAeED&#10;Wo2ds6TgQh42+fVVhql2o32j8z7UgkusT1FBE0KfSumrhgz6mevJ8u7TDQYDx6GWesCRy00n76Po&#10;QRpsLV9osKfnhqrj/mQUvI7xsXja9sXygju/LZLy65AMSt3eTI9rEIGm8AfDjz6rQ85OpTtZ7UXH&#10;OVotGVUQL2IQDKwWyRxE+TuQeSb/f5B/AwAA//8DAFBLAQItABQABgAIAAAAIQC2gziS/gAAAOEB&#10;AAATAAAAAAAAAAAAAAAAAAAAAABbQ29udGVudF9UeXBlc10ueG1sUEsBAi0AFAAGAAgAAAAhADj9&#10;If/WAAAAlAEAAAsAAAAAAAAAAAAAAAAALwEAAF9yZWxzLy5yZWxzUEsBAi0AFAAGAAgAAAAhACaQ&#10;sg3ZAQAAFgQAAA4AAAAAAAAAAAAAAAAALgIAAGRycy9lMm9Eb2MueG1sUEsBAi0AFAAGAAgAAAAh&#10;AO9YU2zeAAAACQEAAA8AAAAAAAAAAAAAAAAAMwQAAGRycy9kb3ducmV2LnhtbFBLBQYAAAAABAAE&#10;APMAAAA+BQAAAAA=&#10;" strokecolor="#4579b8 [3044]">
                <v:stroke startarrow="open" endarrow="open"/>
              </v:shape>
            </w:pict>
          </mc:Fallback>
        </mc:AlternateContent>
      </w:r>
    </w:p>
    <w:p w:rsidR="005A3739" w:rsidRDefault="005A3739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6.  Which measure of central tendency best illustrates the “average” salary for each company?  Why?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4"/>
        <w:gridCol w:w="2484"/>
        <w:gridCol w:w="4590"/>
      </w:tblGrid>
      <w:tr w:rsidR="005A3739" w:rsidTr="005A3739"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Measure</w:t>
            </w:r>
          </w:p>
        </w:tc>
        <w:tc>
          <w:tcPr>
            <w:tcW w:w="4590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Why?</w:t>
            </w:r>
          </w:p>
        </w:tc>
      </w:tr>
      <w:tr w:rsidR="005A3739" w:rsidTr="005A3739">
        <w:trPr>
          <w:trHeight w:val="710"/>
        </w:trPr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Media Focus</w:t>
            </w: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90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5A3739" w:rsidTr="005A3739">
        <w:trPr>
          <w:trHeight w:val="710"/>
        </w:trPr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Computer Rescue</w:t>
            </w: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90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  <w:tr w:rsidR="005A3739" w:rsidTr="005A3739">
        <w:trPr>
          <w:trHeight w:val="710"/>
        </w:trPr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Auto Value</w:t>
            </w:r>
          </w:p>
        </w:tc>
        <w:tc>
          <w:tcPr>
            <w:tcW w:w="2484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4590" w:type="dxa"/>
            <w:vAlign w:val="center"/>
          </w:tcPr>
          <w:p w:rsidR="005A3739" w:rsidRDefault="005A3739" w:rsidP="00014E6C">
            <w:pPr>
              <w:jc w:val="center"/>
              <w:rPr>
                <w:rFonts w:ascii="Comic Sans MS" w:hAnsi="Comic Sans MS"/>
                <w:sz w:val="24"/>
              </w:rPr>
            </w:pPr>
          </w:p>
        </w:tc>
      </w:tr>
    </w:tbl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F07F08" w:rsidP="005A3739">
      <w:pPr>
        <w:rPr>
          <w:rFonts w:ascii="Comic Sans MS" w:hAnsi="Comic Sans MS"/>
          <w:b/>
          <w:sz w:val="36"/>
        </w:rPr>
      </w:pPr>
      <w:bookmarkStart w:id="0" w:name="_GoBack"/>
      <w:bookmarkEnd w:id="0"/>
      <w:r>
        <w:rPr>
          <w:rFonts w:ascii="Comic Sans MS" w:hAnsi="Comic Sans MS"/>
          <w:b/>
          <w:sz w:val="36"/>
        </w:rPr>
        <w:lastRenderedPageBreak/>
        <w:t>What do YOU think?</w:t>
      </w: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Decide whether you agree or disagree with each statement.  Explain your decision.</w:t>
      </w: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A.  To compare two sets of data, you need only the mean, the median and the mode.</w:t>
      </w: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B.  Most sets of data are evenly distributed about their mean.</w:t>
      </w: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Default="00F07F08" w:rsidP="00F07F08">
      <w:pPr>
        <w:rPr>
          <w:rFonts w:ascii="Comic Sans MS" w:hAnsi="Comic Sans MS"/>
          <w:sz w:val="24"/>
        </w:rPr>
      </w:pPr>
    </w:p>
    <w:p w:rsidR="00F07F08" w:rsidRDefault="00F07F08" w:rsidP="00F07F08">
      <w:pPr>
        <w:ind w:left="360" w:hanging="360"/>
        <w:rPr>
          <w:rFonts w:ascii="Comic Sans MS" w:hAnsi="Comic Sans MS"/>
          <w:sz w:val="24"/>
        </w:rPr>
      </w:pPr>
    </w:p>
    <w:p w:rsidR="00F07F08" w:rsidRPr="00F07F08" w:rsidRDefault="00F07F08" w:rsidP="00F07F08">
      <w:pPr>
        <w:ind w:left="360" w:hanging="360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C.  By looking at the data for a survey, you can decide if the results for the sample that was surveyed closely match the results you would get if you surveyed the whole population.</w:t>
      </w:r>
    </w:p>
    <w:sectPr w:rsidR="00F07F08" w:rsidRPr="00F07F08" w:rsidSect="00C2297E">
      <w:headerReference w:type="first" r:id="rId8"/>
      <w:pgSz w:w="12240" w:h="15840"/>
      <w:pgMar w:top="1080" w:right="1080" w:bottom="72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3B65" w:rsidRDefault="00103B65" w:rsidP="00C2297E">
      <w:pPr>
        <w:spacing w:after="0" w:line="240" w:lineRule="auto"/>
      </w:pPr>
      <w:r>
        <w:separator/>
      </w:r>
    </w:p>
  </w:endnote>
  <w:endnote w:type="continuationSeparator" w:id="0">
    <w:p w:rsidR="00103B65" w:rsidRDefault="00103B65" w:rsidP="00C22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3B65" w:rsidRDefault="00103B65" w:rsidP="00C2297E">
      <w:pPr>
        <w:spacing w:after="0" w:line="240" w:lineRule="auto"/>
      </w:pPr>
      <w:r>
        <w:separator/>
      </w:r>
    </w:p>
  </w:footnote>
  <w:footnote w:type="continuationSeparator" w:id="0">
    <w:p w:rsidR="00103B65" w:rsidRDefault="00103B65" w:rsidP="00C22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297E" w:rsidRDefault="00BF56EC" w:rsidP="00C2297E">
    <w:pPr>
      <w:pStyle w:val="Header"/>
    </w:pPr>
    <w:r>
      <w:tab/>
    </w:r>
    <w:r>
      <w:tab/>
    </w:r>
    <w:r w:rsidR="00C2297E">
      <w:t>Foundations Math 11</w:t>
    </w:r>
  </w:p>
  <w:p w:rsidR="00C2297E" w:rsidRDefault="00C229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F08"/>
    <w:rsid w:val="00103B65"/>
    <w:rsid w:val="005A3739"/>
    <w:rsid w:val="007B2B5B"/>
    <w:rsid w:val="00BF56EC"/>
    <w:rsid w:val="00C2297E"/>
    <w:rsid w:val="00D969AF"/>
    <w:rsid w:val="00F07F08"/>
    <w:rsid w:val="00F4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table" w:styleId="TableGrid">
    <w:name w:val="Table Grid"/>
    <w:basedOn w:val="TableNormal"/>
    <w:uiPriority w:val="59"/>
    <w:rsid w:val="005A3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7F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F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97E"/>
  </w:style>
  <w:style w:type="paragraph" w:styleId="Footer">
    <w:name w:val="footer"/>
    <w:basedOn w:val="Normal"/>
    <w:link w:val="FooterChar"/>
    <w:uiPriority w:val="99"/>
    <w:unhideWhenUsed/>
    <w:rsid w:val="00C22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97E"/>
  </w:style>
  <w:style w:type="table" w:styleId="TableGrid">
    <w:name w:val="Table Grid"/>
    <w:basedOn w:val="TableNormal"/>
    <w:uiPriority w:val="59"/>
    <w:rsid w:val="005A3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sd57</cp:lastModifiedBy>
  <cp:revision>2</cp:revision>
  <dcterms:created xsi:type="dcterms:W3CDTF">2013-03-27T16:40:00Z</dcterms:created>
  <dcterms:modified xsi:type="dcterms:W3CDTF">2013-03-27T16:40:00Z</dcterms:modified>
</cp:coreProperties>
</file>