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4CE" w:rsidRDefault="009834CE" w:rsidP="009834CE">
      <w:pPr>
        <w:pStyle w:val="namedate"/>
        <w:tabs>
          <w:tab w:val="clear" w:pos="5400"/>
          <w:tab w:val="left" w:pos="5580"/>
        </w:tabs>
        <w:spacing w:after="200"/>
        <w:rPr>
          <w:rFonts w:cs="Times New Roman"/>
        </w:rPr>
      </w:pPr>
      <w:r>
        <w:rPr>
          <w:rFonts w:cs="Times New Roman"/>
        </w:rPr>
        <w:t>Name: ___________________________________________</w:t>
      </w:r>
      <w:r>
        <w:rPr>
          <w:rFonts w:cs="Times New Roman"/>
        </w:rPr>
        <w:tab/>
        <w:t>Date: _____________________________</w:t>
      </w:r>
    </w:p>
    <w:p w:rsidR="00EB77B9" w:rsidRPr="00B8219F" w:rsidRDefault="00AF3AAE" w:rsidP="009834CE">
      <w:pPr>
        <w:pStyle w:val="H1"/>
      </w:pPr>
      <w:r>
        <w:t>Unit 6</w:t>
      </w:r>
      <w:bookmarkStart w:id="0" w:name="_GoBack"/>
      <w:bookmarkEnd w:id="0"/>
      <w:r w:rsidR="00EB77B9">
        <w:t xml:space="preserve"> Extra Practice</w:t>
      </w:r>
    </w:p>
    <w:p w:rsidR="00B263CE" w:rsidRDefault="00B263CE" w:rsidP="009834CE">
      <w:pPr>
        <w:pStyle w:val="NL"/>
        <w:rPr>
          <w:b/>
        </w:rPr>
        <w:sectPr w:rsidR="00B263CE" w:rsidSect="00314A0C">
          <w:footerReference w:type="even" r:id="rId7"/>
          <w:footerReference w:type="default" r:id="rId8"/>
          <w:type w:val="continuous"/>
          <w:pgSz w:w="12240" w:h="15840" w:code="1"/>
          <w:pgMar w:top="960" w:right="1440" w:bottom="1440" w:left="1440" w:header="0" w:footer="720" w:gutter="0"/>
          <w:cols w:space="720"/>
          <w:docGrid w:linePitch="360"/>
        </w:sectPr>
      </w:pPr>
    </w:p>
    <w:p w:rsidR="00EB77B9" w:rsidRPr="00FF07F0" w:rsidRDefault="00EB77B9" w:rsidP="009834CE">
      <w:pPr>
        <w:pStyle w:val="NLnosp"/>
      </w:pPr>
      <w:r>
        <w:rPr>
          <w:b/>
        </w:rPr>
        <w:lastRenderedPageBreak/>
        <w:tab/>
      </w:r>
      <w:r w:rsidRPr="00FF07F0">
        <w:rPr>
          <w:b/>
        </w:rPr>
        <w:t>1.</w:t>
      </w:r>
      <w:r>
        <w:tab/>
      </w:r>
      <w:r w:rsidR="006764BB" w:rsidRPr="009347C8">
        <w:rPr>
          <w:szCs w:val="22"/>
        </w:rPr>
        <w:t>Sketch angles in standard position so that the terminal arm passes through each point.</w:t>
      </w:r>
    </w:p>
    <w:p w:rsidR="00EB77B9" w:rsidRPr="00FF07F0" w:rsidRDefault="00EB77B9" w:rsidP="009834CE">
      <w:pPr>
        <w:pStyle w:val="NLa"/>
      </w:pPr>
      <w:r w:rsidRPr="00FF07F0">
        <w:rPr>
          <w:b/>
        </w:rPr>
        <w:t>a)</w:t>
      </w:r>
      <w:r>
        <w:tab/>
      </w:r>
      <w:r w:rsidR="006764BB" w:rsidRPr="009347C8">
        <w:rPr>
          <w:szCs w:val="22"/>
        </w:rPr>
        <w:t>(1, 5)</w:t>
      </w:r>
    </w:p>
    <w:p w:rsidR="00EB77B9" w:rsidRPr="00FF07F0" w:rsidRDefault="00EB77B9" w:rsidP="009834CE">
      <w:pPr>
        <w:pStyle w:val="NLa"/>
      </w:pPr>
      <w:r w:rsidRPr="00FF07F0">
        <w:rPr>
          <w:b/>
        </w:rPr>
        <w:t>b)</w:t>
      </w:r>
      <w:r>
        <w:tab/>
      </w:r>
      <w:r w:rsidR="006764BB" w:rsidRPr="009347C8">
        <w:rPr>
          <w:szCs w:val="22"/>
        </w:rPr>
        <w:t xml:space="preserve">(4, </w:t>
      </w:r>
      <w:r w:rsidR="006764BB">
        <w:rPr>
          <w:szCs w:val="22"/>
        </w:rPr>
        <w:t>–</w:t>
      </w:r>
      <w:r w:rsidR="006764BB" w:rsidRPr="009347C8">
        <w:rPr>
          <w:szCs w:val="22"/>
        </w:rPr>
        <w:t>3)</w:t>
      </w:r>
    </w:p>
    <w:p w:rsidR="00EB77B9" w:rsidRDefault="00EB77B9" w:rsidP="009834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 w:rsidR="006764BB" w:rsidRPr="009347C8">
        <w:rPr>
          <w:szCs w:val="22"/>
        </w:rPr>
        <w:t>(</w:t>
      </w:r>
      <w:r w:rsidR="006764BB">
        <w:rPr>
          <w:szCs w:val="22"/>
        </w:rPr>
        <w:t>–</w:t>
      </w:r>
      <w:r w:rsidR="006764BB" w:rsidRPr="009347C8">
        <w:rPr>
          <w:szCs w:val="22"/>
        </w:rPr>
        <w:t>5, 12)</w:t>
      </w:r>
    </w:p>
    <w:p w:rsidR="006764BB" w:rsidRPr="009347C8" w:rsidRDefault="006764BB" w:rsidP="006764BB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 w:rsidRPr="009347C8">
        <w:rPr>
          <w:szCs w:val="22"/>
        </w:rPr>
        <w:t>(2, 0)</w:t>
      </w:r>
    </w:p>
    <w:p w:rsidR="00EB77B9" w:rsidRPr="00FF07F0" w:rsidRDefault="00EB77B9" w:rsidP="009834CE">
      <w:pPr>
        <w:pStyle w:val="NL"/>
      </w:pPr>
      <w:r>
        <w:rPr>
          <w:b/>
        </w:rPr>
        <w:tab/>
      </w:r>
      <w:r w:rsidRPr="00FF07F0">
        <w:rPr>
          <w:b/>
        </w:rPr>
        <w:t>2.</w:t>
      </w:r>
      <w:r>
        <w:tab/>
      </w:r>
      <w:r w:rsidR="00BB55AF">
        <w:rPr>
          <w:szCs w:val="22"/>
        </w:rPr>
        <w:t>D</w:t>
      </w:r>
      <w:r w:rsidR="00BB55AF" w:rsidRPr="009347C8">
        <w:rPr>
          <w:szCs w:val="22"/>
        </w:rPr>
        <w:t>etermine the exact values of the sine, cosine</w:t>
      </w:r>
      <w:r w:rsidR="00BB55AF">
        <w:rPr>
          <w:szCs w:val="22"/>
        </w:rPr>
        <w:t>,</w:t>
      </w:r>
      <w:r w:rsidR="00BB55AF" w:rsidRPr="009347C8">
        <w:rPr>
          <w:szCs w:val="22"/>
        </w:rPr>
        <w:t xml:space="preserve"> and tangent ratios for each angle</w:t>
      </w:r>
      <w:r w:rsidR="00BB55AF">
        <w:rPr>
          <w:szCs w:val="22"/>
        </w:rPr>
        <w:t xml:space="preserve"> </w:t>
      </w:r>
      <w:r w:rsidR="001F6368">
        <w:rPr>
          <w:szCs w:val="22"/>
        </w:rPr>
        <w:br/>
      </w:r>
      <w:r w:rsidR="00BB55AF">
        <w:rPr>
          <w:szCs w:val="22"/>
        </w:rPr>
        <w:t>in #1</w:t>
      </w:r>
      <w:r w:rsidR="00BB55AF" w:rsidRPr="009347C8">
        <w:rPr>
          <w:szCs w:val="22"/>
        </w:rPr>
        <w:t>.</w:t>
      </w:r>
    </w:p>
    <w:p w:rsidR="00EB77B9" w:rsidRPr="00FF07F0" w:rsidRDefault="00EB77B9" w:rsidP="009834CE">
      <w:pPr>
        <w:pStyle w:val="NL"/>
      </w:pPr>
      <w:r>
        <w:rPr>
          <w:b/>
        </w:rPr>
        <w:tab/>
      </w:r>
      <w:r w:rsidRPr="00FF07F0">
        <w:rPr>
          <w:b/>
        </w:rPr>
        <w:t>3.</w:t>
      </w:r>
      <w:r>
        <w:tab/>
      </w:r>
      <w:r w:rsidR="00BB55AF" w:rsidRPr="009347C8">
        <w:rPr>
          <w:szCs w:val="22"/>
        </w:rPr>
        <w:t>Determine the exact values of the sine, cosine</w:t>
      </w:r>
      <w:r w:rsidR="00BB55AF">
        <w:rPr>
          <w:szCs w:val="22"/>
        </w:rPr>
        <w:t>,</w:t>
      </w:r>
      <w:r w:rsidR="00BB55AF" w:rsidRPr="009347C8">
        <w:rPr>
          <w:szCs w:val="22"/>
        </w:rPr>
        <w:t xml:space="preserve"> and tangent ratios for each angle.</w:t>
      </w:r>
    </w:p>
    <w:p w:rsidR="00EB77B9" w:rsidRPr="00FF07F0" w:rsidRDefault="006244BA" w:rsidP="009834CE">
      <w:pPr>
        <w:pStyle w:val="NLa"/>
      </w:pPr>
      <w:r>
        <w:rPr>
          <w:noProof/>
          <w:lang w:eastAsia="en-CA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353060</wp:posOffset>
            </wp:positionH>
            <wp:positionV relativeFrom="paragraph">
              <wp:posOffset>31750</wp:posOffset>
            </wp:positionV>
            <wp:extent cx="1501140" cy="1509395"/>
            <wp:effectExtent l="0" t="0" r="3810" b="0"/>
            <wp:wrapNone/>
            <wp:docPr id="155" name="Picture 155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7B9" w:rsidRPr="00FF07F0">
        <w:rPr>
          <w:b/>
        </w:rPr>
        <w:t>a)</w:t>
      </w:r>
      <w:r w:rsidR="00EB77B9">
        <w:tab/>
      </w: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BB55AF" w:rsidRDefault="00BB55AF" w:rsidP="009834CE">
      <w:pPr>
        <w:pStyle w:val="NLa"/>
        <w:rPr>
          <w:b/>
        </w:rPr>
      </w:pPr>
    </w:p>
    <w:p w:rsidR="00EB77B9" w:rsidRPr="00FF07F0" w:rsidRDefault="006244BA" w:rsidP="009834CE">
      <w:pPr>
        <w:pStyle w:val="NLa"/>
      </w:pPr>
      <w:r>
        <w:rPr>
          <w:noProof/>
          <w:lang w:eastAsia="en-C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22225</wp:posOffset>
            </wp:positionV>
            <wp:extent cx="1501140" cy="1509395"/>
            <wp:effectExtent l="0" t="0" r="3810" b="0"/>
            <wp:wrapNone/>
            <wp:docPr id="156" name="Picture 156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7B9" w:rsidRPr="00FF07F0">
        <w:rPr>
          <w:b/>
        </w:rPr>
        <w:t>b)</w:t>
      </w:r>
      <w:r w:rsidR="00EB77B9">
        <w:tab/>
      </w: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CD7CCE" w:rsidRDefault="00CD7CCE" w:rsidP="009834CE">
      <w:pPr>
        <w:pStyle w:val="NLa"/>
        <w:rPr>
          <w:b/>
        </w:rPr>
      </w:pPr>
    </w:p>
    <w:p w:rsidR="00EB77B9" w:rsidRPr="00FF07F0" w:rsidRDefault="006244BA" w:rsidP="009834CE">
      <w:pPr>
        <w:pStyle w:val="NLa"/>
      </w:pPr>
      <w:r>
        <w:rPr>
          <w:noProof/>
          <w:lang w:eastAsia="en-C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30480</wp:posOffset>
            </wp:positionV>
            <wp:extent cx="1501140" cy="1509395"/>
            <wp:effectExtent l="0" t="0" r="3810" b="0"/>
            <wp:wrapNone/>
            <wp:docPr id="157" name="Picture 157" descr="TA PC 11 BLM 2–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TA PC 11 BLM 2–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7B9" w:rsidRPr="00FF07F0">
        <w:rPr>
          <w:b/>
        </w:rPr>
        <w:t>c)</w:t>
      </w:r>
      <w:r w:rsidR="00EB77B9">
        <w:tab/>
      </w: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CD7CCE" w:rsidRDefault="00CD7CCE" w:rsidP="00CD7CCE">
      <w:pPr>
        <w:pStyle w:val="NL"/>
        <w:spacing w:before="0"/>
        <w:ind w:left="389" w:hanging="389"/>
        <w:rPr>
          <w:b/>
        </w:rPr>
      </w:pPr>
    </w:p>
    <w:p w:rsidR="00136E11" w:rsidRDefault="00136E11" w:rsidP="00CD7CCE">
      <w:pPr>
        <w:pStyle w:val="NL"/>
        <w:spacing w:before="0"/>
        <w:ind w:left="389" w:hanging="389"/>
        <w:rPr>
          <w:b/>
        </w:rPr>
      </w:pPr>
    </w:p>
    <w:p w:rsidR="00EB77B9" w:rsidRPr="00FF07F0" w:rsidRDefault="00EB77B9" w:rsidP="00CD7CCE">
      <w:pPr>
        <w:pStyle w:val="NL"/>
        <w:spacing w:before="0"/>
        <w:ind w:left="389" w:hanging="389"/>
      </w:pPr>
      <w:r>
        <w:rPr>
          <w:b/>
        </w:rPr>
        <w:lastRenderedPageBreak/>
        <w:tab/>
      </w:r>
      <w:r w:rsidRPr="00FF07F0">
        <w:rPr>
          <w:b/>
        </w:rPr>
        <w:t>4.</w:t>
      </w:r>
      <w:r>
        <w:tab/>
      </w:r>
      <w:r w:rsidR="00CD7CCE" w:rsidRPr="009347C8">
        <w:rPr>
          <w:szCs w:val="22"/>
        </w:rPr>
        <w:t>Without using a calculator, state whether each ratio is positive or negative.</w:t>
      </w:r>
    </w:p>
    <w:p w:rsidR="00EB77B9" w:rsidRDefault="00EB77B9" w:rsidP="009834CE">
      <w:pPr>
        <w:pStyle w:val="NLa"/>
      </w:pPr>
      <w:r w:rsidRPr="00FF07F0">
        <w:rPr>
          <w:b/>
        </w:rPr>
        <w:t>a)</w:t>
      </w:r>
      <w:r>
        <w:tab/>
      </w:r>
      <w:r w:rsidR="00CD7CCE" w:rsidRPr="009347C8">
        <w:rPr>
          <w:szCs w:val="22"/>
        </w:rPr>
        <w:t>sin 100</w:t>
      </w:r>
      <w:r w:rsidR="00CD7CCE">
        <w:rPr>
          <w:szCs w:val="22"/>
        </w:rPr>
        <w:t>°</w:t>
      </w:r>
    </w:p>
    <w:p w:rsidR="00EB77B9" w:rsidRDefault="00EB77B9" w:rsidP="009834CE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r w:rsidR="00CD7CCE" w:rsidRPr="009347C8">
        <w:rPr>
          <w:szCs w:val="22"/>
        </w:rPr>
        <w:t>cos 200</w:t>
      </w:r>
      <w:r w:rsidR="00CD7CCE">
        <w:rPr>
          <w:szCs w:val="22"/>
        </w:rPr>
        <w:t>°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 w:rsidRPr="009347C8">
        <w:rPr>
          <w:szCs w:val="22"/>
        </w:rPr>
        <w:t>tan 300</w:t>
      </w:r>
      <w:r>
        <w:rPr>
          <w:szCs w:val="22"/>
        </w:rPr>
        <w:t>°</w:t>
      </w:r>
    </w:p>
    <w:p w:rsidR="00CD7CCE" w:rsidRPr="009347C8" w:rsidRDefault="00CD7CCE" w:rsidP="00CD7CCE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 w:rsidRPr="009347C8">
        <w:rPr>
          <w:szCs w:val="22"/>
        </w:rPr>
        <w:t>sin 350</w:t>
      </w:r>
      <w:r>
        <w:rPr>
          <w:szCs w:val="22"/>
        </w:rPr>
        <w:t>°</w:t>
      </w:r>
    </w:p>
    <w:p w:rsidR="00EB77B9" w:rsidRPr="00FF07F0" w:rsidRDefault="00EB77B9" w:rsidP="009834CE">
      <w:pPr>
        <w:pStyle w:val="NL"/>
      </w:pPr>
      <w:r>
        <w:rPr>
          <w:b/>
        </w:rPr>
        <w:tab/>
      </w:r>
      <w:r w:rsidRPr="00FF07F0">
        <w:rPr>
          <w:b/>
        </w:rPr>
        <w:t>5.</w:t>
      </w:r>
      <w:r>
        <w:tab/>
      </w:r>
      <w:r w:rsidR="00CD7CCE" w:rsidRPr="009347C8">
        <w:rPr>
          <w:szCs w:val="22"/>
        </w:rPr>
        <w:t>An angle is in standard position with its terminal arm in the stated quadrant. Determine the exact values for the other two primary trigonometric ratios for each.</w:t>
      </w:r>
    </w:p>
    <w:p w:rsidR="00EB77B9" w:rsidRPr="00FF07F0" w:rsidRDefault="00EB77B9" w:rsidP="009834CE">
      <w:pPr>
        <w:pStyle w:val="NLa"/>
      </w:pPr>
      <w:r w:rsidRPr="00FF07F0">
        <w:rPr>
          <w:b/>
        </w:rPr>
        <w:t>a)</w:t>
      </w:r>
      <w:r>
        <w:tab/>
      </w:r>
      <w:r w:rsidR="00CD7CCE">
        <w:rPr>
          <w:szCs w:val="22"/>
        </w:rPr>
        <w:t xml:space="preserve">sin θ = </w:t>
      </w:r>
      <w:r w:rsidR="00CD7CCE" w:rsidRPr="007A6607">
        <w:rPr>
          <w:position w:val="-22"/>
          <w:szCs w:val="22"/>
        </w:rPr>
        <w:object w:dxaOrig="30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27.75pt" o:ole="">
            <v:imagedata r:id="rId12" o:title=""/>
          </v:shape>
          <o:OLEObject Type="Embed" ProgID="Equation.DSMT4" ShapeID="_x0000_i1025" DrawAspect="Content" ObjectID="_1618294937" r:id="rId13"/>
        </w:object>
      </w:r>
      <w:r w:rsidR="00CD7CCE">
        <w:rPr>
          <w:szCs w:val="22"/>
        </w:rPr>
        <w:t>; q</w:t>
      </w:r>
      <w:r w:rsidR="00CD7CCE" w:rsidRPr="009347C8">
        <w:rPr>
          <w:szCs w:val="22"/>
        </w:rPr>
        <w:t>uad</w:t>
      </w:r>
      <w:r w:rsidR="00CD7CCE">
        <w:rPr>
          <w:szCs w:val="22"/>
        </w:rPr>
        <w:t>rant</w:t>
      </w:r>
      <w:r w:rsidR="00CD7CCE" w:rsidRPr="009347C8">
        <w:rPr>
          <w:szCs w:val="22"/>
        </w:rPr>
        <w:t xml:space="preserve"> III</w:t>
      </w:r>
    </w:p>
    <w:p w:rsidR="00EB77B9" w:rsidRDefault="00EB77B9" w:rsidP="009834CE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r w:rsidR="00CD7CCE">
        <w:rPr>
          <w:szCs w:val="22"/>
        </w:rPr>
        <w:t xml:space="preserve">cos θ = </w:t>
      </w:r>
      <w:r w:rsidR="00CD7CCE" w:rsidRPr="007A6607">
        <w:rPr>
          <w:position w:val="-22"/>
          <w:szCs w:val="22"/>
        </w:rPr>
        <w:object w:dxaOrig="200" w:dyaOrig="560">
          <v:shape id="_x0000_i1026" type="#_x0000_t75" style="width:10.5pt;height:27.75pt" o:ole="">
            <v:imagedata r:id="rId14" o:title=""/>
          </v:shape>
          <o:OLEObject Type="Embed" ProgID="Equation.DSMT4" ShapeID="_x0000_i1026" DrawAspect="Content" ObjectID="_1618294938" r:id="rId15"/>
        </w:object>
      </w:r>
      <w:r w:rsidR="00CD7CCE">
        <w:rPr>
          <w:szCs w:val="22"/>
        </w:rPr>
        <w:t>; quadrant IV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 w:rsidRPr="007A6607">
        <w:rPr>
          <w:szCs w:val="22"/>
        </w:rPr>
        <w:t>tan</w:t>
      </w:r>
      <w:r>
        <w:rPr>
          <w:szCs w:val="22"/>
        </w:rPr>
        <w:t xml:space="preserve"> θ = </w:t>
      </w:r>
      <w:r w:rsidRPr="007A6607">
        <w:rPr>
          <w:position w:val="-20"/>
          <w:szCs w:val="22"/>
        </w:rPr>
        <w:object w:dxaOrig="320" w:dyaOrig="540">
          <v:shape id="_x0000_i1027" type="#_x0000_t75" style="width:16.5pt;height:27pt" o:ole="">
            <v:imagedata r:id="rId16" o:title=""/>
          </v:shape>
          <o:OLEObject Type="Embed" ProgID="Equation.DSMT4" ShapeID="_x0000_i1027" DrawAspect="Content" ObjectID="_1618294939" r:id="rId17"/>
        </w:object>
      </w:r>
      <w:r>
        <w:rPr>
          <w:szCs w:val="22"/>
        </w:rPr>
        <w:t>; quadrant II</w:t>
      </w:r>
    </w:p>
    <w:p w:rsidR="00EB77B9" w:rsidRDefault="00EB77B9" w:rsidP="00CD7CCE">
      <w:pPr>
        <w:pStyle w:val="NLnosp"/>
        <w:spacing w:before="180"/>
        <w:ind w:left="389" w:hanging="389"/>
        <w:rPr>
          <w:szCs w:val="22"/>
        </w:rPr>
      </w:pPr>
      <w:r>
        <w:rPr>
          <w:b/>
        </w:rPr>
        <w:tab/>
      </w:r>
      <w:r w:rsidRPr="00FF07F0">
        <w:rPr>
          <w:b/>
        </w:rPr>
        <w:t>6.</w:t>
      </w:r>
      <w:r>
        <w:tab/>
      </w:r>
      <w:r w:rsidR="00CD7CCE" w:rsidRPr="009347C8">
        <w:rPr>
          <w:szCs w:val="22"/>
        </w:rPr>
        <w:t>Solve each equation,</w:t>
      </w:r>
      <w:r w:rsidR="00CD7CCE">
        <w:rPr>
          <w:szCs w:val="22"/>
        </w:rPr>
        <w:t xml:space="preserve"> </w:t>
      </w:r>
      <w:r w:rsidR="00CD7CCE" w:rsidRPr="009347C8">
        <w:rPr>
          <w:szCs w:val="22"/>
        </w:rPr>
        <w:t>for</w:t>
      </w:r>
      <w:r w:rsidR="00CD7CCE">
        <w:rPr>
          <w:szCs w:val="22"/>
        </w:rPr>
        <w:t xml:space="preserve"> 0° ≤ θ &lt; 360°. Use a diagram involving </w:t>
      </w:r>
      <w:r w:rsidR="00136E11">
        <w:rPr>
          <w:szCs w:val="22"/>
        </w:rPr>
        <w:t xml:space="preserve">a </w:t>
      </w:r>
      <w:r w:rsidR="00CD7CCE">
        <w:rPr>
          <w:szCs w:val="22"/>
        </w:rPr>
        <w:t>special right triangle.</w:t>
      </w:r>
    </w:p>
    <w:p w:rsidR="00CD7CCE" w:rsidRPr="00FF07F0" w:rsidRDefault="00CD7CCE" w:rsidP="00CD7CCE">
      <w:pPr>
        <w:pStyle w:val="NLa"/>
      </w:pPr>
      <w:r w:rsidRPr="00FF07F0">
        <w:rPr>
          <w:b/>
        </w:rPr>
        <w:t>a)</w:t>
      </w:r>
      <w:r>
        <w:tab/>
      </w:r>
      <w:r w:rsidRPr="00724902">
        <w:rPr>
          <w:szCs w:val="22"/>
        </w:rPr>
        <w:t xml:space="preserve">sin </w:t>
      </w:r>
      <w:r>
        <w:rPr>
          <w:szCs w:val="22"/>
        </w:rPr>
        <w:t xml:space="preserve">θ = </w:t>
      </w:r>
      <w:r w:rsidRPr="00724902">
        <w:rPr>
          <w:position w:val="-24"/>
          <w:szCs w:val="22"/>
        </w:rPr>
        <w:object w:dxaOrig="360" w:dyaOrig="580">
          <v:shape id="_x0000_i1028" type="#_x0000_t75" style="width:18pt;height:29.25pt" o:ole="">
            <v:imagedata r:id="rId18" o:title=""/>
          </v:shape>
          <o:OLEObject Type="Embed" ProgID="Equation.DSMT4" ShapeID="_x0000_i1028" DrawAspect="Content" ObjectID="_1618294940" r:id="rId19"/>
        </w:objec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r w:rsidRPr="00724902">
        <w:rPr>
          <w:szCs w:val="22"/>
        </w:rPr>
        <w:t>tan</w:t>
      </w:r>
      <w:r>
        <w:rPr>
          <w:szCs w:val="22"/>
        </w:rPr>
        <w:t xml:space="preserve"> θ = </w:t>
      </w:r>
      <w:r w:rsidRPr="00724902">
        <w:rPr>
          <w:position w:val="-24"/>
          <w:szCs w:val="22"/>
        </w:rPr>
        <w:object w:dxaOrig="340" w:dyaOrig="580">
          <v:shape id="_x0000_i1029" type="#_x0000_t75" style="width:17.25pt;height:29.25pt" o:ole="">
            <v:imagedata r:id="rId20" o:title=""/>
          </v:shape>
          <o:OLEObject Type="Embed" ProgID="Equation.DSMT4" ShapeID="_x0000_i1029" DrawAspect="Content" ObjectID="_1618294941" r:id="rId21"/>
        </w:objec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>
        <w:rPr>
          <w:szCs w:val="22"/>
        </w:rPr>
        <w:t xml:space="preserve">cos θ = </w:t>
      </w:r>
      <w:r w:rsidRPr="00724902">
        <w:rPr>
          <w:position w:val="-20"/>
          <w:szCs w:val="22"/>
        </w:rPr>
        <w:object w:dxaOrig="340" w:dyaOrig="580">
          <v:shape id="_x0000_i1030" type="#_x0000_t75" style="width:17.25pt;height:29.25pt" o:ole="">
            <v:imagedata r:id="rId22" o:title=""/>
          </v:shape>
          <o:OLEObject Type="Embed" ProgID="Equation.DSMT4" ShapeID="_x0000_i1030" DrawAspect="Content" ObjectID="_1618294942" r:id="rId23"/>
        </w:object>
      </w:r>
    </w:p>
    <w:p w:rsidR="00CD7CCE" w:rsidRPr="009347C8" w:rsidRDefault="00CD7CCE" w:rsidP="00CD7CCE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>
        <w:rPr>
          <w:szCs w:val="22"/>
        </w:rPr>
        <w:t>sin θ = –1</w:t>
      </w:r>
    </w:p>
    <w:p w:rsidR="00EB77B9" w:rsidRDefault="00EB77B9" w:rsidP="009834CE">
      <w:pPr>
        <w:pStyle w:val="NL"/>
        <w:rPr>
          <w:szCs w:val="22"/>
        </w:rPr>
      </w:pPr>
      <w:r>
        <w:rPr>
          <w:b/>
        </w:rPr>
        <w:tab/>
      </w:r>
      <w:r w:rsidRPr="00FF07F0">
        <w:rPr>
          <w:b/>
        </w:rPr>
        <w:t>7.</w:t>
      </w:r>
      <w:r>
        <w:tab/>
      </w:r>
      <w:r w:rsidR="00CD7CCE" w:rsidRPr="009347C8">
        <w:rPr>
          <w:szCs w:val="22"/>
        </w:rPr>
        <w:t>Solve each equation, for</w:t>
      </w:r>
      <w:r w:rsidR="00CD7CCE">
        <w:rPr>
          <w:szCs w:val="22"/>
        </w:rPr>
        <w:t xml:space="preserve"> 0° ≤ θ &lt; 360</w:t>
      </w:r>
      <w:r w:rsidR="001F6368">
        <w:rPr>
          <w:szCs w:val="22"/>
        </w:rPr>
        <w:t>°</w:t>
      </w:r>
      <w:r w:rsidR="00CD7CCE">
        <w:rPr>
          <w:szCs w:val="22"/>
        </w:rPr>
        <w:t>.</w:t>
      </w:r>
    </w:p>
    <w:p w:rsidR="00CD7CCE" w:rsidRPr="00FF07F0" w:rsidRDefault="00CD7CCE" w:rsidP="00CD7CCE">
      <w:pPr>
        <w:pStyle w:val="NLa"/>
      </w:pPr>
      <w:r w:rsidRPr="00FF07F0">
        <w:rPr>
          <w:b/>
        </w:rPr>
        <w:t>a)</w:t>
      </w:r>
      <w:r>
        <w:tab/>
      </w:r>
      <w:r>
        <w:rPr>
          <w:szCs w:val="22"/>
        </w:rPr>
        <w:t>sin θ = 0.7760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r>
        <w:rPr>
          <w:szCs w:val="22"/>
        </w:rPr>
        <w:t>cos θ = –</w:t>
      </w:r>
      <w:r w:rsidR="008B5F95" w:rsidRPr="008B5F95">
        <w:rPr>
          <w:sz w:val="12"/>
          <w:szCs w:val="22"/>
        </w:rPr>
        <w:t xml:space="preserve"> </w:t>
      </w:r>
      <w:r>
        <w:rPr>
          <w:szCs w:val="22"/>
        </w:rPr>
        <w:t>0.8090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>
        <w:rPr>
          <w:szCs w:val="22"/>
        </w:rPr>
        <w:t>tan θ = –</w:t>
      </w:r>
      <w:r w:rsidR="008B5F95" w:rsidRPr="008B5F95">
        <w:rPr>
          <w:sz w:val="12"/>
          <w:szCs w:val="22"/>
        </w:rPr>
        <w:t xml:space="preserve"> </w:t>
      </w:r>
      <w:r>
        <w:rPr>
          <w:szCs w:val="22"/>
        </w:rPr>
        <w:t>0.9004</w:t>
      </w:r>
    </w:p>
    <w:p w:rsidR="00CD7CCE" w:rsidRPr="009347C8" w:rsidRDefault="00CD7CCE" w:rsidP="00CD7CCE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 w:rsidRPr="00CA22AE">
        <w:rPr>
          <w:szCs w:val="22"/>
        </w:rPr>
        <w:t>sin</w:t>
      </w:r>
      <w:r>
        <w:rPr>
          <w:b/>
          <w:szCs w:val="22"/>
        </w:rPr>
        <w:t xml:space="preserve"> </w:t>
      </w:r>
      <w:r>
        <w:rPr>
          <w:szCs w:val="22"/>
        </w:rPr>
        <w:t>θ = –</w:t>
      </w:r>
      <w:r w:rsidR="008B5F95" w:rsidRPr="008B5F95">
        <w:rPr>
          <w:sz w:val="12"/>
          <w:szCs w:val="22"/>
        </w:rPr>
        <w:t xml:space="preserve"> </w:t>
      </w:r>
      <w:r>
        <w:rPr>
          <w:szCs w:val="22"/>
        </w:rPr>
        <w:t>0.9848</w:t>
      </w:r>
    </w:p>
    <w:p w:rsidR="00EB77B9" w:rsidRDefault="00EB77B9" w:rsidP="009834CE">
      <w:pPr>
        <w:pStyle w:val="NL"/>
        <w:rPr>
          <w:szCs w:val="22"/>
        </w:rPr>
      </w:pPr>
      <w:r>
        <w:rPr>
          <w:b/>
        </w:rPr>
        <w:tab/>
      </w:r>
      <w:r w:rsidRPr="00FF07F0">
        <w:rPr>
          <w:b/>
        </w:rPr>
        <w:t>8.</w:t>
      </w:r>
      <w:r>
        <w:tab/>
      </w:r>
      <w:r w:rsidR="00CD7CCE" w:rsidRPr="009347C8">
        <w:rPr>
          <w:szCs w:val="22"/>
        </w:rPr>
        <w:t>Is each statement true or false? Justify your answer.</w:t>
      </w:r>
    </w:p>
    <w:p w:rsidR="00CD7CCE" w:rsidRPr="00FF07F0" w:rsidRDefault="00CD7CCE" w:rsidP="00CD7CCE">
      <w:pPr>
        <w:pStyle w:val="NLa"/>
      </w:pPr>
      <w:r w:rsidRPr="00FF07F0">
        <w:rPr>
          <w:b/>
        </w:rPr>
        <w:t>a)</w:t>
      </w:r>
      <w:r>
        <w:tab/>
      </w:r>
      <w:r w:rsidRPr="009347C8">
        <w:rPr>
          <w:szCs w:val="22"/>
        </w:rPr>
        <w:t>sin 120</w:t>
      </w:r>
      <w:r>
        <w:rPr>
          <w:szCs w:val="22"/>
        </w:rPr>
        <w:t xml:space="preserve">° = </w:t>
      </w:r>
      <w:r w:rsidRPr="009347C8">
        <w:rPr>
          <w:szCs w:val="22"/>
        </w:rPr>
        <w:t>cos 210</w:t>
      </w:r>
      <w:r>
        <w:rPr>
          <w:szCs w:val="22"/>
        </w:rPr>
        <w:t>°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b)</w:t>
      </w:r>
      <w:r>
        <w:tab/>
      </w:r>
      <w:r w:rsidRPr="009347C8">
        <w:rPr>
          <w:szCs w:val="22"/>
        </w:rPr>
        <w:t>cos 170</w:t>
      </w:r>
      <w:r>
        <w:rPr>
          <w:szCs w:val="22"/>
        </w:rPr>
        <w:t xml:space="preserve">° </w:t>
      </w:r>
      <w:r w:rsidRPr="009347C8">
        <w:rPr>
          <w:szCs w:val="22"/>
        </w:rPr>
        <w:t>= cos 350</w:t>
      </w:r>
      <w:r>
        <w:rPr>
          <w:szCs w:val="22"/>
        </w:rPr>
        <w:t>°</w:t>
      </w:r>
    </w:p>
    <w:p w:rsidR="00CD7CCE" w:rsidRDefault="00CD7CCE" w:rsidP="00CD7CCE">
      <w:pPr>
        <w:pStyle w:val="NLa"/>
        <w:rPr>
          <w:szCs w:val="22"/>
        </w:rPr>
      </w:pPr>
      <w:r w:rsidRPr="00FF07F0">
        <w:rPr>
          <w:b/>
        </w:rPr>
        <w:t>c)</w:t>
      </w:r>
      <w:r>
        <w:tab/>
      </w:r>
      <w:r w:rsidRPr="009347C8">
        <w:rPr>
          <w:szCs w:val="22"/>
        </w:rPr>
        <w:t>sin 200</w:t>
      </w:r>
      <w:r>
        <w:rPr>
          <w:szCs w:val="22"/>
        </w:rPr>
        <w:t xml:space="preserve">° </w:t>
      </w:r>
      <w:r w:rsidRPr="009347C8">
        <w:rPr>
          <w:szCs w:val="22"/>
        </w:rPr>
        <w:t>= sin 340</w:t>
      </w:r>
      <w:r>
        <w:rPr>
          <w:szCs w:val="22"/>
        </w:rPr>
        <w:t>°</w:t>
      </w:r>
    </w:p>
    <w:p w:rsidR="00CD7CCE" w:rsidRPr="009347C8" w:rsidRDefault="00CD7CCE" w:rsidP="00CD7CCE">
      <w:pPr>
        <w:pStyle w:val="NLa"/>
        <w:rPr>
          <w:szCs w:val="22"/>
        </w:rPr>
      </w:pPr>
      <w:r w:rsidRPr="009347C8">
        <w:rPr>
          <w:b/>
          <w:szCs w:val="22"/>
        </w:rPr>
        <w:t>d)</w:t>
      </w:r>
      <w:r>
        <w:rPr>
          <w:b/>
          <w:szCs w:val="22"/>
        </w:rPr>
        <w:tab/>
      </w:r>
      <w:r w:rsidRPr="009347C8">
        <w:rPr>
          <w:szCs w:val="22"/>
        </w:rPr>
        <w:t>cos 300</w:t>
      </w:r>
      <w:r>
        <w:rPr>
          <w:szCs w:val="22"/>
        </w:rPr>
        <w:t xml:space="preserve">° </w:t>
      </w:r>
      <w:r w:rsidRPr="009347C8">
        <w:rPr>
          <w:szCs w:val="22"/>
        </w:rPr>
        <w:t>= sin 150</w:t>
      </w:r>
      <w:r>
        <w:rPr>
          <w:szCs w:val="22"/>
        </w:rPr>
        <w:t>°</w:t>
      </w:r>
    </w:p>
    <w:p w:rsidR="00802A7D" w:rsidRDefault="00802A7D" w:rsidP="009834CE">
      <w:pPr>
        <w:pStyle w:val="namedate"/>
        <w:sectPr w:rsidR="00802A7D" w:rsidSect="00314A0C">
          <w:type w:val="continuous"/>
          <w:pgSz w:w="12240" w:h="15840" w:code="1"/>
          <w:pgMar w:top="960" w:right="1440" w:bottom="1440" w:left="1440" w:header="0" w:footer="720" w:gutter="0"/>
          <w:cols w:num="2" w:space="720"/>
          <w:docGrid w:linePitch="360"/>
        </w:sectPr>
      </w:pPr>
    </w:p>
    <w:p w:rsidR="00C406D6" w:rsidRDefault="00C406D6" w:rsidP="00376263">
      <w:pPr>
        <w:pStyle w:val="namedate"/>
        <w:tabs>
          <w:tab w:val="clear" w:pos="5400"/>
          <w:tab w:val="left" w:pos="5580"/>
        </w:tabs>
        <w:spacing w:after="200"/>
      </w:pPr>
    </w:p>
    <w:p w:rsidR="000A7491" w:rsidRDefault="000A7491" w:rsidP="00376263">
      <w:pPr>
        <w:pStyle w:val="namedate"/>
        <w:tabs>
          <w:tab w:val="clear" w:pos="5400"/>
          <w:tab w:val="left" w:pos="5580"/>
        </w:tabs>
        <w:spacing w:after="200"/>
      </w:pPr>
    </w:p>
    <w:p w:rsidR="000A7491" w:rsidRDefault="000A7491" w:rsidP="00376263">
      <w:pPr>
        <w:pStyle w:val="namedate"/>
        <w:tabs>
          <w:tab w:val="clear" w:pos="5400"/>
          <w:tab w:val="left" w:pos="5580"/>
        </w:tabs>
        <w:spacing w:after="200"/>
      </w:pPr>
      <w:r>
        <w:lastRenderedPageBreak/>
        <w:t>KEY</w:t>
      </w:r>
    </w:p>
    <w:p w:rsidR="000A7491" w:rsidRPr="00CF2C95" w:rsidRDefault="006244BA" w:rsidP="000A7491">
      <w:pPr>
        <w:pStyle w:val="BLMNL"/>
        <w:tabs>
          <w:tab w:val="left" w:pos="243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1682750</wp:posOffset>
            </wp:positionH>
            <wp:positionV relativeFrom="paragraph">
              <wp:posOffset>8255</wp:posOffset>
            </wp:positionV>
            <wp:extent cx="1057275" cy="1454785"/>
            <wp:effectExtent l="0" t="0" r="9525" b="0"/>
            <wp:wrapNone/>
            <wp:docPr id="159" name="Picture 159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266065</wp:posOffset>
            </wp:positionH>
            <wp:positionV relativeFrom="paragraph">
              <wp:posOffset>5715</wp:posOffset>
            </wp:positionV>
            <wp:extent cx="1057275" cy="1454785"/>
            <wp:effectExtent l="0" t="0" r="9525" b="0"/>
            <wp:wrapNone/>
            <wp:docPr id="158" name="Picture 158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491" w:rsidRPr="00CF2C95">
        <w:rPr>
          <w:b/>
        </w:rPr>
        <w:t>1. a)</w:t>
      </w:r>
      <w:r w:rsidR="000A7491" w:rsidRPr="00CF2C95">
        <w:t xml:space="preserve"> </w:t>
      </w:r>
      <w:r w:rsidR="000A7491" w:rsidRPr="00CF2C95">
        <w:tab/>
      </w:r>
      <w:r w:rsidR="000A7491" w:rsidRPr="00CF2C95">
        <w:rPr>
          <w:b/>
        </w:rPr>
        <w:t xml:space="preserve">b) </w:t>
      </w: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</w:pPr>
    </w:p>
    <w:p w:rsidR="000A7491" w:rsidRPr="00CF2C95" w:rsidRDefault="006244BA" w:rsidP="000A7491">
      <w:pPr>
        <w:pStyle w:val="BLMNL"/>
        <w:tabs>
          <w:tab w:val="left" w:pos="243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1689735</wp:posOffset>
            </wp:positionH>
            <wp:positionV relativeFrom="paragraph">
              <wp:posOffset>10160</wp:posOffset>
            </wp:positionV>
            <wp:extent cx="1057275" cy="1256030"/>
            <wp:effectExtent l="0" t="0" r="9525" b="1270"/>
            <wp:wrapNone/>
            <wp:docPr id="161" name="Picture 161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CA" w:eastAsia="en-C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126365</wp:posOffset>
            </wp:positionH>
            <wp:positionV relativeFrom="paragraph">
              <wp:posOffset>-2540</wp:posOffset>
            </wp:positionV>
            <wp:extent cx="1081405" cy="1868805"/>
            <wp:effectExtent l="0" t="0" r="4445" b="0"/>
            <wp:wrapNone/>
            <wp:docPr id="160" name="Picture 160" descr="TA PC 11 BLM 2–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TA PC 11 BLM 2–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491" w:rsidRPr="00CF2C95">
        <w:rPr>
          <w:b/>
        </w:rPr>
        <w:t>c)</w:t>
      </w:r>
      <w:r w:rsidR="000A7491" w:rsidRPr="00CF2C95">
        <w:tab/>
      </w:r>
      <w:r w:rsidR="000A7491" w:rsidRPr="00CF2C95">
        <w:rPr>
          <w:b/>
        </w:rPr>
        <w:t xml:space="preserve">d) </w:t>
      </w:r>
    </w:p>
    <w:p w:rsidR="000A7491" w:rsidRPr="00CF2C95" w:rsidRDefault="000A7491" w:rsidP="000A7491">
      <w:pPr>
        <w:pStyle w:val="BLMNL"/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pStyle w:val="BLMNL"/>
        <w:rPr>
          <w:b/>
        </w:rPr>
      </w:pP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2. a)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</w:t>
      </w:r>
      <w:r w:rsidRPr="00CF2C95">
        <w:rPr>
          <w:position w:val="-22"/>
          <w:sz w:val="20"/>
          <w:szCs w:val="20"/>
        </w:rPr>
        <w:object w:dxaOrig="420" w:dyaOrig="520">
          <v:shape id="_x0000_i1031" type="#_x0000_t75" style="width:21pt;height:25.5pt" o:ole="">
            <v:imagedata r:id="rId28" o:title=""/>
          </v:shape>
          <o:OLEObject Type="Embed" ProgID="Equation.DSMT4" ShapeID="_x0000_i1031" DrawAspect="Content" ObjectID="_1618294943" r:id="rId29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</w:t>
      </w:r>
      <w:r w:rsidRPr="00CF2C95">
        <w:rPr>
          <w:position w:val="-22"/>
          <w:sz w:val="20"/>
          <w:szCs w:val="20"/>
        </w:rPr>
        <w:object w:dxaOrig="420" w:dyaOrig="520">
          <v:shape id="_x0000_i1032" type="#_x0000_t75" style="width:21pt;height:25.5pt" o:ole="">
            <v:imagedata r:id="rId30" o:title=""/>
          </v:shape>
          <o:OLEObject Type="Embed" ProgID="Equation.DSMT4" ShapeID="_x0000_i1032" DrawAspect="Content" ObjectID="_1618294944" r:id="rId3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5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33" type="#_x0000_t75" style="width:14.25pt;height:25.5pt" o:ole="">
            <v:imagedata r:id="rId32" o:title=""/>
          </v:shape>
          <o:OLEObject Type="Embed" ProgID="Equation.DSMT4" ShapeID="_x0000_i1033" DrawAspect="Content" ObjectID="_1618294945" r:id="rId33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00" w:dyaOrig="499">
          <v:shape id="_x0000_i1034" type="#_x0000_t75" style="width:10.5pt;height:25.5pt" o:ole="">
            <v:imagedata r:id="rId34" o:title=""/>
          </v:shape>
          <o:OLEObject Type="Embed" ProgID="Equation.DSMT4" ShapeID="_x0000_i1034" DrawAspect="Content" ObjectID="_1618294946" r:id="rId35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279" w:dyaOrig="499">
          <v:shape id="_x0000_i1035" type="#_x0000_t75" style="width:14.25pt;height:25.5pt" o:ole="">
            <v:imagedata r:id="rId36" o:title=""/>
          </v:shape>
          <o:OLEObject Type="Embed" ProgID="Equation.DSMT4" ShapeID="_x0000_i1035" DrawAspect="Content" ObjectID="_1618294947" r:id="rId37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60" w:dyaOrig="499">
          <v:shape id="_x0000_i1036" type="#_x0000_t75" style="width:12.75pt;height:25.5pt" o:ole="">
            <v:imagedata r:id="rId38" o:title=""/>
          </v:shape>
          <o:OLEObject Type="Embed" ProgID="Equation.DSMT4" ShapeID="_x0000_i1036" DrawAspect="Content" ObjectID="_1618294948" r:id="rId39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37" type="#_x0000_t75" style="width:14.25pt;height:25.5pt" o:ole="">
            <v:imagedata r:id="rId40" o:title=""/>
          </v:shape>
          <o:OLEObject Type="Embed" ProgID="Equation.DSMT4" ShapeID="_x0000_i1037" DrawAspect="Content" ObjectID="_1618294949" r:id="rId4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279" w:dyaOrig="499">
          <v:shape id="_x0000_i1038" type="#_x0000_t75" style="width:14.25pt;height:25.5pt" o:ole="">
            <v:imagedata r:id="rId42" o:title=""/>
          </v:shape>
          <o:OLEObject Type="Embed" ProgID="Equation.DSMT4" ShapeID="_x0000_i1038" DrawAspect="Content" ObjectID="_1618294950" r:id="rId43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0;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1;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0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3. a)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2"/>
          <w:sz w:val="20"/>
          <w:szCs w:val="20"/>
        </w:rPr>
        <w:object w:dxaOrig="340" w:dyaOrig="520">
          <v:shape id="_x0000_i1039" type="#_x0000_t75" style="width:17.25pt;height:25.5pt" o:ole="">
            <v:imagedata r:id="rId44" o:title=""/>
          </v:shape>
          <o:OLEObject Type="Embed" ProgID="Equation.DSMT4" ShapeID="_x0000_i1039" DrawAspect="Content" ObjectID="_1618294951" r:id="rId45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2"/>
          <w:sz w:val="20"/>
          <w:szCs w:val="20"/>
        </w:rPr>
        <w:object w:dxaOrig="340" w:dyaOrig="520">
          <v:shape id="_x0000_i1040" type="#_x0000_t75" style="width:17.25pt;height:25.5pt" o:ole="">
            <v:imagedata r:id="rId46" o:title=""/>
          </v:shape>
          <o:OLEObject Type="Embed" ProgID="Equation.DSMT4" ShapeID="_x0000_i1040" DrawAspect="Content" ObjectID="_1618294952" r:id="rId47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–1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420" w:dyaOrig="540">
          <v:shape id="_x0000_i1041" type="#_x0000_t75" style="width:21pt;height:27pt" o:ole="">
            <v:imagedata r:id="rId48" o:title=""/>
          </v:shape>
          <o:OLEObject Type="Embed" ProgID="Equation.DSMT4" ShapeID="_x0000_i1041" DrawAspect="Content" ObjectID="_1618294953" r:id="rId49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42" type="#_x0000_t75" style="width:14.25pt;height:25.5pt" o:ole="">
            <v:imagedata r:id="rId50" o:title=""/>
          </v:shape>
          <o:OLEObject Type="Embed" ProgID="Equation.DSMT4" ShapeID="_x0000_i1042" DrawAspect="Content" ObjectID="_1618294954" r:id="rId5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 </w:t>
      </w:r>
      <w:r w:rsidRPr="00CF2C95">
        <w:rPr>
          <w:position w:val="-6"/>
          <w:sz w:val="20"/>
          <w:szCs w:val="20"/>
        </w:rPr>
        <w:object w:dxaOrig="320" w:dyaOrig="279">
          <v:shape id="_x0000_i1043" type="#_x0000_t75" style="width:16.5pt;height:14.25pt" o:ole="">
            <v:imagedata r:id="rId52" o:title=""/>
          </v:shape>
          <o:OLEObject Type="Embed" ProgID="Equation.DSMT4" ShapeID="_x0000_i1043" DrawAspect="Content" ObjectID="_1618294955" r:id="rId53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79" w:dyaOrig="499">
          <v:shape id="_x0000_i1044" type="#_x0000_t75" style="width:14.25pt;height:25.5pt" o:ole="">
            <v:imagedata r:id="rId54" o:title=""/>
          </v:shape>
          <o:OLEObject Type="Embed" ProgID="Equation.DSMT4" ShapeID="_x0000_i1044" DrawAspect="Content" ObjectID="_1618294956" r:id="rId55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320" w:dyaOrig="540">
          <v:shape id="_x0000_i1045" type="#_x0000_t75" style="width:16.5pt;height:27pt" o:ole="">
            <v:imagedata r:id="rId56" o:title=""/>
          </v:shape>
          <o:OLEObject Type="Embed" ProgID="Equation.DSMT4" ShapeID="_x0000_i1045" DrawAspect="Content" ObjectID="_1618294957" r:id="rId57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2"/>
          <w:sz w:val="20"/>
          <w:szCs w:val="20"/>
        </w:rPr>
        <w:object w:dxaOrig="320" w:dyaOrig="520">
          <v:shape id="_x0000_i1046" type="#_x0000_t75" style="width:16.5pt;height:25.5pt" o:ole="">
            <v:imagedata r:id="rId58" o:title=""/>
          </v:shape>
          <o:OLEObject Type="Embed" ProgID="Equation.DSMT4" ShapeID="_x0000_i1046" DrawAspect="Content" ObjectID="_1618294958" r:id="rId59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4. a)</w:t>
      </w:r>
      <w:r w:rsidRPr="00CF2C95">
        <w:rPr>
          <w:sz w:val="20"/>
          <w:szCs w:val="20"/>
        </w:rPr>
        <w:t xml:space="preserve"> </w:t>
      </w:r>
      <w:proofErr w:type="gramStart"/>
      <w:r w:rsidRPr="00CF2C95">
        <w:rPr>
          <w:sz w:val="20"/>
          <w:szCs w:val="20"/>
        </w:rPr>
        <w:t xml:space="preserve">positive  </w:t>
      </w:r>
      <w:r w:rsidRPr="00CF2C95">
        <w:rPr>
          <w:b/>
          <w:sz w:val="20"/>
          <w:szCs w:val="20"/>
        </w:rPr>
        <w:t>b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negative  </w:t>
      </w: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negative  </w:t>
      </w: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negative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5. a) </w:t>
      </w:r>
      <w:r w:rsidRPr="00CF2C95">
        <w:rPr>
          <w:sz w:val="20"/>
          <w:szCs w:val="20"/>
        </w:rPr>
        <w:t xml:space="preserve">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300" w:dyaOrig="499">
          <v:shape id="_x0000_i1047" type="#_x0000_t75" style="width:15pt;height:25.5pt" o:ole="">
            <v:imagedata r:id="rId60" o:title=""/>
          </v:shape>
          <o:OLEObject Type="Embed" ProgID="Equation.DSMT4" ShapeID="_x0000_i1047" DrawAspect="Content" ObjectID="_1618294959" r:id="rId61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200" w:dyaOrig="499">
          <v:shape id="_x0000_i1048" type="#_x0000_t75" style="width:10.5pt;height:25.5pt" o:ole="">
            <v:imagedata r:id="rId62" o:title=""/>
          </v:shape>
          <o:OLEObject Type="Embed" ProgID="Equation.DSMT4" ShapeID="_x0000_i1048" DrawAspect="Content" ObjectID="_1618294960" r:id="rId63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b)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440" w:dyaOrig="540">
          <v:shape id="_x0000_i1049" type="#_x0000_t75" style="width:21.75pt;height:27pt" o:ole="">
            <v:imagedata r:id="rId64" o:title=""/>
          </v:shape>
          <o:OLEObject Type="Embed" ProgID="Equation.DSMT4" ShapeID="_x0000_i1049" DrawAspect="Content" ObjectID="_1618294961" r:id="rId65"/>
        </w:object>
      </w:r>
      <w:r w:rsidRPr="00CF2C95">
        <w:rPr>
          <w:sz w:val="20"/>
          <w:szCs w:val="20"/>
        </w:rPr>
        <w:t xml:space="preserve">; tan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440" w:dyaOrig="540">
          <v:shape id="_x0000_i1050" type="#_x0000_t75" style="width:21.75pt;height:27pt" o:ole="">
            <v:imagedata r:id="rId66" o:title=""/>
          </v:shape>
          <o:OLEObject Type="Embed" ProgID="Equation.DSMT4" ShapeID="_x0000_i1050" DrawAspect="Content" ObjectID="_1618294962" r:id="rId67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 xml:space="preserve">c) </w:t>
      </w:r>
      <w:r w:rsidRPr="00CF2C95">
        <w:rPr>
          <w:sz w:val="20"/>
          <w:szCs w:val="20"/>
        </w:rPr>
        <w:t xml:space="preserve">sin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= </w:t>
      </w:r>
      <w:r w:rsidRPr="00CF2C95">
        <w:rPr>
          <w:position w:val="-20"/>
          <w:sz w:val="20"/>
          <w:szCs w:val="20"/>
        </w:rPr>
        <w:object w:dxaOrig="260" w:dyaOrig="499">
          <v:shape id="_x0000_i1051" type="#_x0000_t75" style="width:12.75pt;height:25.5pt" o:ole="">
            <v:imagedata r:id="rId68" o:title=""/>
          </v:shape>
          <o:OLEObject Type="Embed" ProgID="Equation.DSMT4" ShapeID="_x0000_i1051" DrawAspect="Content" ObjectID="_1618294963" r:id="rId69"/>
        </w:object>
      </w:r>
      <w:r w:rsidRPr="00CF2C95">
        <w:rPr>
          <w:sz w:val="20"/>
          <w:szCs w:val="20"/>
        </w:rPr>
        <w:t xml:space="preserve">; cos </w:t>
      </w:r>
      <w:r w:rsidRPr="00CF2C95">
        <w:rPr>
          <w:sz w:val="20"/>
          <w:szCs w:val="20"/>
        </w:rPr>
        <w:sym w:font="Symbol" w:char="F071"/>
      </w:r>
      <w:r w:rsidRPr="00CF2C95">
        <w:rPr>
          <w:sz w:val="20"/>
          <w:szCs w:val="20"/>
        </w:rPr>
        <w:t xml:space="preserve">  =</w:t>
      </w:r>
      <w:r w:rsidRPr="00CF2C95">
        <w:rPr>
          <w:position w:val="-20"/>
          <w:sz w:val="20"/>
          <w:szCs w:val="20"/>
        </w:rPr>
        <w:object w:dxaOrig="380" w:dyaOrig="499">
          <v:shape id="_x0000_i1052" type="#_x0000_t75" style="width:18.75pt;height:25.5pt" o:ole="">
            <v:imagedata r:id="rId70" o:title=""/>
          </v:shape>
          <o:OLEObject Type="Embed" ProgID="Equation.DSMT4" ShapeID="_x0000_i1052" DrawAspect="Content" ObjectID="_1618294964" r:id="rId71"/>
        </w:objec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6. a)</w:t>
      </w:r>
      <w:r w:rsidRPr="00CF2C95">
        <w:rPr>
          <w:sz w:val="20"/>
          <w:szCs w:val="20"/>
        </w:rPr>
        <w:t xml:space="preserve"> 225°, 315</w:t>
      </w:r>
      <w:proofErr w:type="gramStart"/>
      <w:r w:rsidRPr="00CF2C95">
        <w:rPr>
          <w:sz w:val="20"/>
          <w:szCs w:val="20"/>
        </w:rPr>
        <w:t xml:space="preserve">°  </w:t>
      </w:r>
      <w:r w:rsidRPr="00CF2C95">
        <w:rPr>
          <w:b/>
          <w:sz w:val="20"/>
          <w:szCs w:val="20"/>
        </w:rPr>
        <w:t>b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30°, 210°  </w:t>
      </w:r>
      <w:r w:rsidRPr="00CF2C95">
        <w:rPr>
          <w:b/>
          <w:sz w:val="20"/>
          <w:szCs w:val="20"/>
        </w:rPr>
        <w:t xml:space="preserve">c) </w:t>
      </w:r>
      <w:r w:rsidRPr="00CF2C95">
        <w:rPr>
          <w:sz w:val="20"/>
          <w:szCs w:val="20"/>
        </w:rPr>
        <w:t xml:space="preserve">30°, 330°  </w:t>
      </w: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270°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7. a)</w:t>
      </w:r>
      <w:r w:rsidRPr="00CF2C95">
        <w:rPr>
          <w:sz w:val="20"/>
          <w:szCs w:val="20"/>
        </w:rPr>
        <w:t xml:space="preserve"> 5</w:t>
      </w:r>
      <w:r>
        <w:rPr>
          <w:sz w:val="20"/>
          <w:szCs w:val="20"/>
        </w:rPr>
        <w:t>1</w:t>
      </w:r>
      <w:r w:rsidRPr="00CF2C95">
        <w:rPr>
          <w:sz w:val="20"/>
          <w:szCs w:val="20"/>
        </w:rPr>
        <w:t>°, 1</w:t>
      </w:r>
      <w:r>
        <w:rPr>
          <w:sz w:val="20"/>
          <w:szCs w:val="20"/>
        </w:rPr>
        <w:t>29</w:t>
      </w:r>
      <w:proofErr w:type="gramStart"/>
      <w:r w:rsidRPr="00CF2C95">
        <w:rPr>
          <w:sz w:val="20"/>
          <w:szCs w:val="20"/>
        </w:rPr>
        <w:t xml:space="preserve">°  </w:t>
      </w:r>
      <w:r w:rsidRPr="00CF2C95">
        <w:rPr>
          <w:b/>
          <w:sz w:val="20"/>
          <w:szCs w:val="20"/>
        </w:rPr>
        <w:t>b</w:t>
      </w:r>
      <w:proofErr w:type="gramEnd"/>
      <w:r w:rsidRPr="00CF2C95">
        <w:rPr>
          <w:b/>
          <w:sz w:val="20"/>
          <w:szCs w:val="20"/>
        </w:rPr>
        <w:t>)</w:t>
      </w:r>
      <w:r w:rsidRPr="00CF2C95">
        <w:rPr>
          <w:sz w:val="20"/>
          <w:szCs w:val="20"/>
        </w:rPr>
        <w:t xml:space="preserve"> 144°, 216°  </w:t>
      </w:r>
      <w:r w:rsidRPr="00CF2C95">
        <w:rPr>
          <w:b/>
          <w:sz w:val="20"/>
          <w:szCs w:val="20"/>
        </w:rPr>
        <w:t xml:space="preserve">c) </w:t>
      </w:r>
      <w:r w:rsidRPr="00CF2C95">
        <w:rPr>
          <w:sz w:val="20"/>
          <w:szCs w:val="20"/>
        </w:rPr>
        <w:t>138°, 318°</w:t>
      </w:r>
    </w:p>
    <w:p w:rsidR="000A7491" w:rsidRPr="00CF2C95" w:rsidRDefault="000A7491" w:rsidP="000A7491">
      <w:pPr>
        <w:rPr>
          <w:b/>
          <w:sz w:val="20"/>
          <w:szCs w:val="20"/>
        </w:r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 260°, 280</w:t>
      </w:r>
      <w:r w:rsidRPr="00CF2C95">
        <w:rPr>
          <w:b/>
          <w:sz w:val="20"/>
          <w:szCs w:val="20"/>
        </w:rPr>
        <w:t>°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8. a)</w:t>
      </w:r>
      <w:r w:rsidRPr="00CF2C95">
        <w:rPr>
          <w:sz w:val="20"/>
          <w:szCs w:val="20"/>
        </w:rPr>
        <w:t xml:space="preserve"> False. Sin 120° is in quadrant II so it is positive, and cos 210° is in quadrant II</w:t>
      </w:r>
      <w:r>
        <w:rPr>
          <w:sz w:val="20"/>
          <w:szCs w:val="20"/>
        </w:rPr>
        <w:t>I</w:t>
      </w:r>
      <w:r w:rsidRPr="00CF2C95">
        <w:rPr>
          <w:sz w:val="20"/>
          <w:szCs w:val="20"/>
        </w:rPr>
        <w:t xml:space="preserve"> so it is negative.</w:t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b)</w:t>
      </w:r>
      <w:r w:rsidRPr="00CF2C95">
        <w:rPr>
          <w:sz w:val="20"/>
          <w:szCs w:val="20"/>
        </w:rPr>
        <w:t xml:space="preserve"> False. Cos 170° is in quadrant II so it is negative, and cos 350° is in quadrant IV so it is positive.</w:t>
      </w:r>
      <w:r w:rsidRPr="00CF2C95">
        <w:rPr>
          <w:sz w:val="20"/>
          <w:szCs w:val="20"/>
        </w:rPr>
        <w:tab/>
      </w:r>
    </w:p>
    <w:p w:rsidR="000A7491" w:rsidRPr="00CF2C95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c)</w:t>
      </w:r>
      <w:r w:rsidRPr="00CF2C95">
        <w:rPr>
          <w:sz w:val="20"/>
          <w:szCs w:val="20"/>
        </w:rPr>
        <w:t xml:space="preserve"> True. The reference angle for both sin 200° and </w:t>
      </w:r>
      <w:r w:rsidRPr="00CF2C95">
        <w:rPr>
          <w:sz w:val="20"/>
          <w:szCs w:val="20"/>
        </w:rPr>
        <w:br/>
        <w:t>sin 340° is 20°. Both are negative.</w:t>
      </w:r>
    </w:p>
    <w:p w:rsidR="000A7491" w:rsidRPr="000A7491" w:rsidRDefault="000A7491" w:rsidP="000A7491">
      <w:pPr>
        <w:rPr>
          <w:sz w:val="20"/>
          <w:szCs w:val="20"/>
        </w:rPr>
      </w:pPr>
      <w:r w:rsidRPr="00CF2C95">
        <w:rPr>
          <w:b/>
          <w:sz w:val="20"/>
          <w:szCs w:val="20"/>
        </w:rPr>
        <w:t>d)</w:t>
      </w:r>
      <w:r w:rsidRPr="00CF2C95">
        <w:rPr>
          <w:sz w:val="20"/>
          <w:szCs w:val="20"/>
        </w:rPr>
        <w:t xml:space="preserve"> True. The reference angle</w:t>
      </w:r>
      <w:r>
        <w:rPr>
          <w:sz w:val="20"/>
          <w:szCs w:val="20"/>
        </w:rPr>
        <w:t>s are not equal, but</w:t>
      </w:r>
      <w:r w:rsidRPr="00CF2C95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CF2C95">
        <w:rPr>
          <w:sz w:val="20"/>
          <w:szCs w:val="20"/>
        </w:rPr>
        <w:t>both</w:t>
      </w:r>
      <w:r>
        <w:rPr>
          <w:sz w:val="20"/>
          <w:szCs w:val="20"/>
        </w:rPr>
        <w:t xml:space="preserve"> ratios,</w:t>
      </w:r>
      <w:r w:rsidRPr="00CF2C95">
        <w:rPr>
          <w:sz w:val="20"/>
          <w:szCs w:val="20"/>
        </w:rPr>
        <w:t xml:space="preserve"> cos 300° and sin 150° </w:t>
      </w:r>
      <w:r>
        <w:rPr>
          <w:sz w:val="20"/>
          <w:szCs w:val="20"/>
        </w:rPr>
        <w:t>are equal to</w:t>
      </w:r>
      <w:r w:rsidRPr="00CF2C95">
        <w:rPr>
          <w:sz w:val="20"/>
          <w:szCs w:val="20"/>
        </w:rPr>
        <w:t xml:space="preserve"> 0.5. Both are positive</w:t>
      </w:r>
      <w:r>
        <w:rPr>
          <w:sz w:val="20"/>
          <w:szCs w:val="20"/>
        </w:rPr>
        <w:t xml:space="preserve"> since the cosine ratio is positive </w:t>
      </w:r>
      <w:r>
        <w:rPr>
          <w:sz w:val="20"/>
          <w:szCs w:val="20"/>
        </w:rPr>
        <w:br/>
        <w:t>in quadrant IV and the sine ratio is positive in quadrant II</w:t>
      </w:r>
      <w:r w:rsidRPr="00CF2C95">
        <w:rPr>
          <w:sz w:val="20"/>
          <w:szCs w:val="20"/>
        </w:rPr>
        <w:t>.</w:t>
      </w:r>
    </w:p>
    <w:sectPr w:rsidR="000A7491" w:rsidRPr="000A7491" w:rsidSect="00376263">
      <w:headerReference w:type="default" r:id="rId72"/>
      <w:footerReference w:type="default" r:id="rId73"/>
      <w:type w:val="continuous"/>
      <w:pgSz w:w="12240" w:h="15840" w:code="1"/>
      <w:pgMar w:top="96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DA4" w:rsidRDefault="00D02DA4">
      <w:r>
        <w:separator/>
      </w:r>
    </w:p>
  </w:endnote>
  <w:endnote w:type="continuationSeparator" w:id="0">
    <w:p w:rsidR="00D02DA4" w:rsidRDefault="00D02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876" w:rsidRPr="00541895" w:rsidRDefault="00811876" w:rsidP="008B7E30">
    <w:pPr>
      <w:tabs>
        <w:tab w:val="right" w:pos="9900"/>
      </w:tabs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B8B" w:rsidRPr="006341B7" w:rsidRDefault="00AE4B8B" w:rsidP="00AE4B8B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876" w:rsidRPr="00541895" w:rsidRDefault="00811876" w:rsidP="00541895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Copyright © 2010, McGraw-Hill Ryerson Limited, a subsidiary of the McGraw-Hill Companies. All rights reserved.</w:t>
    </w:r>
  </w:p>
  <w:p w:rsidR="00811876" w:rsidRPr="00541895" w:rsidRDefault="00811876" w:rsidP="00541895">
    <w:pPr>
      <w:tabs>
        <w:tab w:val="right" w:pos="9900"/>
      </w:tabs>
      <w:jc w:val="center"/>
      <w:rPr>
        <w:sz w:val="18"/>
        <w:szCs w:val="18"/>
      </w:rPr>
    </w:pPr>
    <w:r w:rsidRPr="00541895">
      <w:rPr>
        <w:sz w:val="18"/>
        <w:szCs w:val="18"/>
      </w:rPr>
      <w:t>This page may be reproduced for classroom use by the purchaser of this book without written permission of the publisher.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DA4" w:rsidRDefault="00D02DA4">
      <w:r>
        <w:separator/>
      </w:r>
    </w:p>
  </w:footnote>
  <w:footnote w:type="continuationSeparator" w:id="0">
    <w:p w:rsidR="00D02DA4" w:rsidRDefault="00D02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876" w:rsidRPr="001A5E50" w:rsidRDefault="00811876" w:rsidP="001A5E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CEEDE6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11A8B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DDEF9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B46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B96EB4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00F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B64C7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1B6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185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720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5379A"/>
    <w:multiLevelType w:val="hybridMultilevel"/>
    <w:tmpl w:val="BB86A9D4"/>
    <w:lvl w:ilvl="0" w:tplc="CDF01558">
      <w:start w:val="1"/>
      <w:numFmt w:val="bullet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105E1E45"/>
    <w:multiLevelType w:val="hybridMultilevel"/>
    <w:tmpl w:val="F36AB57C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006E9D"/>
    <w:multiLevelType w:val="hybridMultilevel"/>
    <w:tmpl w:val="F44CCF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A2E76"/>
    <w:multiLevelType w:val="hybridMultilevel"/>
    <w:tmpl w:val="402C3F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50EB2"/>
    <w:multiLevelType w:val="hybridMultilevel"/>
    <w:tmpl w:val="863C23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F29AE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F36207"/>
    <w:multiLevelType w:val="hybridMultilevel"/>
    <w:tmpl w:val="FB965D92"/>
    <w:lvl w:ilvl="0" w:tplc="550E77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44606"/>
    <w:multiLevelType w:val="hybridMultilevel"/>
    <w:tmpl w:val="CDAA96F2"/>
    <w:lvl w:ilvl="0" w:tplc="04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401A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531412"/>
    <w:multiLevelType w:val="hybridMultilevel"/>
    <w:tmpl w:val="8C1E011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1C1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9F4D52"/>
    <w:multiLevelType w:val="hybridMultilevel"/>
    <w:tmpl w:val="728E4B38"/>
    <w:lvl w:ilvl="0" w:tplc="E4A41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2504F"/>
    <w:multiLevelType w:val="hybridMultilevel"/>
    <w:tmpl w:val="711494DE"/>
    <w:lvl w:ilvl="0" w:tplc="4CDE5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3505245"/>
    <w:multiLevelType w:val="hybridMultilevel"/>
    <w:tmpl w:val="F2F2B0B0"/>
    <w:lvl w:ilvl="0" w:tplc="21668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3763BE"/>
    <w:multiLevelType w:val="hybridMultilevel"/>
    <w:tmpl w:val="60588F58"/>
    <w:lvl w:ilvl="0" w:tplc="F29E4F6C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854F9"/>
    <w:multiLevelType w:val="hybridMultilevel"/>
    <w:tmpl w:val="3258A59A"/>
    <w:lvl w:ilvl="0" w:tplc="903CD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BFD7EBD"/>
    <w:multiLevelType w:val="hybridMultilevel"/>
    <w:tmpl w:val="3CA868EC"/>
    <w:lvl w:ilvl="0" w:tplc="11B2567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E0419F"/>
    <w:multiLevelType w:val="hybridMultilevel"/>
    <w:tmpl w:val="836E92DA"/>
    <w:lvl w:ilvl="0" w:tplc="DA64C8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F07599"/>
    <w:multiLevelType w:val="hybridMultilevel"/>
    <w:tmpl w:val="9710E638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6A672C"/>
    <w:multiLevelType w:val="hybridMultilevel"/>
    <w:tmpl w:val="C0342A38"/>
    <w:lvl w:ilvl="0" w:tplc="686C5824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EA1D34"/>
    <w:multiLevelType w:val="hybridMultilevel"/>
    <w:tmpl w:val="199AA7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71E658D"/>
    <w:multiLevelType w:val="hybridMultilevel"/>
    <w:tmpl w:val="718C93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A1460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D972CE"/>
    <w:multiLevelType w:val="hybridMultilevel"/>
    <w:tmpl w:val="0C02F464"/>
    <w:lvl w:ilvl="0" w:tplc="6CD0E3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4E783B"/>
    <w:multiLevelType w:val="hybridMultilevel"/>
    <w:tmpl w:val="087A7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9C92B13"/>
    <w:multiLevelType w:val="hybridMultilevel"/>
    <w:tmpl w:val="9E7C99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51566"/>
    <w:multiLevelType w:val="hybridMultilevel"/>
    <w:tmpl w:val="1BDE8A42"/>
    <w:lvl w:ilvl="0" w:tplc="FDACFE1C">
      <w:start w:val="1"/>
      <w:numFmt w:val="bullet"/>
      <w:pStyle w:val="checkbox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C44C11"/>
    <w:multiLevelType w:val="multilevel"/>
    <w:tmpl w:val="5984A4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69248D6"/>
    <w:multiLevelType w:val="hybridMultilevel"/>
    <w:tmpl w:val="E1F2C1A6"/>
    <w:lvl w:ilvl="0" w:tplc="1D9C1D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w w:val="0"/>
        <w:sz w:val="20"/>
        <w:u w:val="no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817124"/>
    <w:multiLevelType w:val="hybridMultilevel"/>
    <w:tmpl w:val="E48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682E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7B6931"/>
    <w:multiLevelType w:val="hybridMultilevel"/>
    <w:tmpl w:val="ADBC8FFE"/>
    <w:lvl w:ilvl="0" w:tplc="F33E30DC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0E68A4"/>
    <w:multiLevelType w:val="hybridMultilevel"/>
    <w:tmpl w:val="18920394"/>
    <w:lvl w:ilvl="0" w:tplc="C1C2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0E95EBF"/>
    <w:multiLevelType w:val="hybridMultilevel"/>
    <w:tmpl w:val="9B26A392"/>
    <w:lvl w:ilvl="0" w:tplc="D3F887B4">
      <w:start w:val="1"/>
      <w:numFmt w:val="lowerLetter"/>
      <w:lvlText w:val="%1)"/>
      <w:lvlJc w:val="left"/>
      <w:pPr>
        <w:tabs>
          <w:tab w:val="num" w:pos="930"/>
        </w:tabs>
        <w:ind w:left="93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9" w15:restartNumberingAfterBreak="0">
    <w:nsid w:val="7A0C74D1"/>
    <w:multiLevelType w:val="hybridMultilevel"/>
    <w:tmpl w:val="AEFCA302"/>
    <w:lvl w:ilvl="0" w:tplc="526428A2">
      <w:start w:val="1"/>
      <w:numFmt w:val="bullet"/>
      <w:lvlText w:val=""/>
      <w:lvlJc w:val="left"/>
      <w:pPr>
        <w:tabs>
          <w:tab w:val="num" w:pos="5400"/>
        </w:tabs>
        <w:ind w:left="144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7D7161"/>
    <w:multiLevelType w:val="hybridMultilevel"/>
    <w:tmpl w:val="E7B80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010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20265D"/>
    <w:multiLevelType w:val="hybridMultilevel"/>
    <w:tmpl w:val="FA54106A"/>
    <w:lvl w:ilvl="0" w:tplc="00170409">
      <w:start w:val="1"/>
      <w:numFmt w:val="lowerLetter"/>
      <w:lvlText w:val="%1)"/>
      <w:lvlJc w:val="left"/>
      <w:pPr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8"/>
  </w:num>
  <w:num w:numId="3">
    <w:abstractNumId w:val="10"/>
  </w:num>
  <w:num w:numId="4">
    <w:abstractNumId w:val="30"/>
  </w:num>
  <w:num w:numId="5">
    <w:abstractNumId w:val="16"/>
  </w:num>
  <w:num w:numId="6">
    <w:abstractNumId w:val="17"/>
  </w:num>
  <w:num w:numId="7">
    <w:abstractNumId w:val="14"/>
  </w:num>
  <w:num w:numId="8">
    <w:abstractNumId w:val="39"/>
  </w:num>
  <w:num w:numId="9">
    <w:abstractNumId w:val="13"/>
  </w:num>
  <w:num w:numId="10">
    <w:abstractNumId w:val="11"/>
  </w:num>
  <w:num w:numId="11">
    <w:abstractNumId w:val="34"/>
  </w:num>
  <w:num w:numId="12">
    <w:abstractNumId w:val="25"/>
  </w:num>
  <w:num w:numId="13">
    <w:abstractNumId w:val="26"/>
  </w:num>
  <w:num w:numId="14">
    <w:abstractNumId w:val="36"/>
  </w:num>
  <w:num w:numId="15">
    <w:abstractNumId w:val="23"/>
  </w:num>
  <w:num w:numId="16">
    <w:abstractNumId w:val="31"/>
  </w:num>
  <w:num w:numId="17">
    <w:abstractNumId w:val="27"/>
  </w:num>
  <w:num w:numId="18">
    <w:abstractNumId w:val="29"/>
  </w:num>
  <w:num w:numId="19">
    <w:abstractNumId w:val="22"/>
  </w:num>
  <w:num w:numId="20">
    <w:abstractNumId w:val="12"/>
  </w:num>
  <w:num w:numId="21">
    <w:abstractNumId w:val="20"/>
  </w:num>
  <w:num w:numId="22">
    <w:abstractNumId w:val="18"/>
  </w:num>
  <w:num w:numId="23">
    <w:abstractNumId w:val="37"/>
  </w:num>
  <w:num w:numId="24">
    <w:abstractNumId w:val="15"/>
  </w:num>
  <w:num w:numId="25">
    <w:abstractNumId w:val="24"/>
  </w:num>
  <w:num w:numId="26">
    <w:abstractNumId w:val="19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33"/>
  </w:num>
  <w:num w:numId="38">
    <w:abstractNumId w:val="35"/>
  </w:num>
  <w:num w:numId="39">
    <w:abstractNumId w:val="21"/>
  </w:num>
  <w:num w:numId="40">
    <w:abstractNumId w:val="40"/>
  </w:num>
  <w:num w:numId="41">
    <w:abstractNumId w:val="41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evenAndOddHeaders/>
  <w:noPunctuationKerning/>
  <w:characterSpacingControl w:val="doNotCompress"/>
  <w:hdrShapeDefaults>
    <o:shapedefaults v:ext="edit" spidmax="512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94"/>
    <w:rsid w:val="00001CC7"/>
    <w:rsid w:val="0001447C"/>
    <w:rsid w:val="000211B7"/>
    <w:rsid w:val="00021481"/>
    <w:rsid w:val="000231F1"/>
    <w:rsid w:val="00034977"/>
    <w:rsid w:val="000447F2"/>
    <w:rsid w:val="00046136"/>
    <w:rsid w:val="00066F53"/>
    <w:rsid w:val="00080294"/>
    <w:rsid w:val="00086427"/>
    <w:rsid w:val="000A7491"/>
    <w:rsid w:val="000B47D5"/>
    <w:rsid w:val="00122819"/>
    <w:rsid w:val="001334C0"/>
    <w:rsid w:val="00134E1B"/>
    <w:rsid w:val="00135EE1"/>
    <w:rsid w:val="00136E11"/>
    <w:rsid w:val="0013710F"/>
    <w:rsid w:val="00143D3C"/>
    <w:rsid w:val="001559D5"/>
    <w:rsid w:val="001621D4"/>
    <w:rsid w:val="0017441E"/>
    <w:rsid w:val="00183FD4"/>
    <w:rsid w:val="001A21EE"/>
    <w:rsid w:val="001A5E50"/>
    <w:rsid w:val="001B37C9"/>
    <w:rsid w:val="001F6368"/>
    <w:rsid w:val="0020345B"/>
    <w:rsid w:val="00253AF6"/>
    <w:rsid w:val="00256E28"/>
    <w:rsid w:val="002928E2"/>
    <w:rsid w:val="00295A04"/>
    <w:rsid w:val="002C1B22"/>
    <w:rsid w:val="002D6053"/>
    <w:rsid w:val="002E7FF1"/>
    <w:rsid w:val="00314A0C"/>
    <w:rsid w:val="00342865"/>
    <w:rsid w:val="0036326C"/>
    <w:rsid w:val="00376263"/>
    <w:rsid w:val="003B2EAE"/>
    <w:rsid w:val="003B34E5"/>
    <w:rsid w:val="003B6CDE"/>
    <w:rsid w:val="003B70D4"/>
    <w:rsid w:val="003C3004"/>
    <w:rsid w:val="003E41CD"/>
    <w:rsid w:val="004245D4"/>
    <w:rsid w:val="00441FB6"/>
    <w:rsid w:val="004525D6"/>
    <w:rsid w:val="004A3857"/>
    <w:rsid w:val="004D5D06"/>
    <w:rsid w:val="004D710B"/>
    <w:rsid w:val="00511B1B"/>
    <w:rsid w:val="0051774C"/>
    <w:rsid w:val="00540478"/>
    <w:rsid w:val="00541895"/>
    <w:rsid w:val="00590AD7"/>
    <w:rsid w:val="005E040D"/>
    <w:rsid w:val="006244BA"/>
    <w:rsid w:val="00626A28"/>
    <w:rsid w:val="00626BAC"/>
    <w:rsid w:val="00635265"/>
    <w:rsid w:val="00635491"/>
    <w:rsid w:val="00641470"/>
    <w:rsid w:val="00641EEE"/>
    <w:rsid w:val="00661BA9"/>
    <w:rsid w:val="006645D5"/>
    <w:rsid w:val="00672812"/>
    <w:rsid w:val="006764BB"/>
    <w:rsid w:val="006C34B9"/>
    <w:rsid w:val="006E0514"/>
    <w:rsid w:val="006E4D65"/>
    <w:rsid w:val="006F7417"/>
    <w:rsid w:val="00716179"/>
    <w:rsid w:val="00726A3D"/>
    <w:rsid w:val="00736A69"/>
    <w:rsid w:val="007404FF"/>
    <w:rsid w:val="00772D7D"/>
    <w:rsid w:val="007923B5"/>
    <w:rsid w:val="007B15DD"/>
    <w:rsid w:val="00802A7D"/>
    <w:rsid w:val="008053DF"/>
    <w:rsid w:val="00811876"/>
    <w:rsid w:val="00820D01"/>
    <w:rsid w:val="008517A9"/>
    <w:rsid w:val="008605AD"/>
    <w:rsid w:val="00880A2E"/>
    <w:rsid w:val="0088205A"/>
    <w:rsid w:val="008B4603"/>
    <w:rsid w:val="008B5745"/>
    <w:rsid w:val="008B5BEC"/>
    <w:rsid w:val="008B5F95"/>
    <w:rsid w:val="008B6244"/>
    <w:rsid w:val="008B6B7C"/>
    <w:rsid w:val="008B7E30"/>
    <w:rsid w:val="008D160B"/>
    <w:rsid w:val="008E5041"/>
    <w:rsid w:val="008F3AAE"/>
    <w:rsid w:val="009316DF"/>
    <w:rsid w:val="009532A9"/>
    <w:rsid w:val="009758B3"/>
    <w:rsid w:val="00980F8B"/>
    <w:rsid w:val="009834CE"/>
    <w:rsid w:val="00986222"/>
    <w:rsid w:val="009B0039"/>
    <w:rsid w:val="009E70FB"/>
    <w:rsid w:val="00A1406F"/>
    <w:rsid w:val="00AC153A"/>
    <w:rsid w:val="00AC1FE0"/>
    <w:rsid w:val="00AD4B30"/>
    <w:rsid w:val="00AE4B8B"/>
    <w:rsid w:val="00AF03F2"/>
    <w:rsid w:val="00AF3AAE"/>
    <w:rsid w:val="00B21FAC"/>
    <w:rsid w:val="00B263CE"/>
    <w:rsid w:val="00B303AE"/>
    <w:rsid w:val="00B437BA"/>
    <w:rsid w:val="00B60683"/>
    <w:rsid w:val="00B6492F"/>
    <w:rsid w:val="00B67E78"/>
    <w:rsid w:val="00B70B99"/>
    <w:rsid w:val="00B75A94"/>
    <w:rsid w:val="00B804EE"/>
    <w:rsid w:val="00B8124E"/>
    <w:rsid w:val="00BA4146"/>
    <w:rsid w:val="00BA4D77"/>
    <w:rsid w:val="00BB55AF"/>
    <w:rsid w:val="00BC282D"/>
    <w:rsid w:val="00BD5F80"/>
    <w:rsid w:val="00BF2F0C"/>
    <w:rsid w:val="00C03B26"/>
    <w:rsid w:val="00C046A9"/>
    <w:rsid w:val="00C04F41"/>
    <w:rsid w:val="00C275B9"/>
    <w:rsid w:val="00C27F2E"/>
    <w:rsid w:val="00C35027"/>
    <w:rsid w:val="00C36067"/>
    <w:rsid w:val="00C403E2"/>
    <w:rsid w:val="00C406D6"/>
    <w:rsid w:val="00C46498"/>
    <w:rsid w:val="00C927D3"/>
    <w:rsid w:val="00CA0588"/>
    <w:rsid w:val="00CA223C"/>
    <w:rsid w:val="00CA4C8F"/>
    <w:rsid w:val="00CD49DA"/>
    <w:rsid w:val="00CD7CCE"/>
    <w:rsid w:val="00CE2EDD"/>
    <w:rsid w:val="00D02DA4"/>
    <w:rsid w:val="00D21E49"/>
    <w:rsid w:val="00D42EA1"/>
    <w:rsid w:val="00D4656F"/>
    <w:rsid w:val="00D52E10"/>
    <w:rsid w:val="00D96458"/>
    <w:rsid w:val="00DF1ABB"/>
    <w:rsid w:val="00DF60DC"/>
    <w:rsid w:val="00E032A8"/>
    <w:rsid w:val="00E21832"/>
    <w:rsid w:val="00E23749"/>
    <w:rsid w:val="00E73CA0"/>
    <w:rsid w:val="00E81DF2"/>
    <w:rsid w:val="00EB77B9"/>
    <w:rsid w:val="00EC08FD"/>
    <w:rsid w:val="00EF3061"/>
    <w:rsid w:val="00F07C0E"/>
    <w:rsid w:val="00F133FE"/>
    <w:rsid w:val="00F308C6"/>
    <w:rsid w:val="00F50F27"/>
    <w:rsid w:val="00F54F01"/>
    <w:rsid w:val="00F632D8"/>
    <w:rsid w:val="00F70BB3"/>
    <w:rsid w:val="00F86667"/>
    <w:rsid w:val="00F9236D"/>
    <w:rsid w:val="00F94442"/>
    <w:rsid w:val="00FB556F"/>
    <w:rsid w:val="00FC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>
      <v:fill color="white"/>
    </o:shapedefaults>
    <o:shapelayout v:ext="edit">
      <o:idmap v:ext="edit" data="1"/>
    </o:shapelayout>
  </w:shapeDefaults>
  <w:decimalSymbol w:val="."/>
  <w:listSeparator w:val=","/>
  <w14:docId w14:val="60EFAB64"/>
  <w15:docId w15:val="{B8DBE637-6C54-4236-8936-F0E57681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635491"/>
    <w:pPr>
      <w:tabs>
        <w:tab w:val="left" w:pos="5400"/>
      </w:tabs>
      <w:spacing w:after="300"/>
    </w:pPr>
    <w:rPr>
      <w:rFonts w:cs="Arial"/>
      <w:sz w:val="22"/>
    </w:rPr>
  </w:style>
  <w:style w:type="paragraph" w:customStyle="1" w:styleId="H1">
    <w:name w:val="H1"/>
    <w:basedOn w:val="Normal"/>
    <w:rsid w:val="00635491"/>
    <w:pPr>
      <w:tabs>
        <w:tab w:val="center" w:pos="9144"/>
      </w:tabs>
      <w:spacing w:after="240"/>
    </w:pPr>
    <w:rPr>
      <w:rFonts w:ascii="Arial Black" w:hAnsi="Arial Black" w:cs="Arial"/>
      <w:bCs/>
      <w:sz w:val="36"/>
    </w:rPr>
  </w:style>
  <w:style w:type="paragraph" w:customStyle="1" w:styleId="BLM">
    <w:name w:val="BLM #"/>
    <w:basedOn w:val="Normal"/>
    <w:rsid w:val="00635491"/>
    <w:pPr>
      <w:jc w:val="right"/>
    </w:pPr>
    <w:rPr>
      <w:b/>
      <w:sz w:val="22"/>
    </w:rPr>
  </w:style>
  <w:style w:type="character" w:customStyle="1" w:styleId="BLMcontinuedd">
    <w:name w:val="BLM continuedd"/>
    <w:rsid w:val="00635491"/>
    <w:rPr>
      <w:rFonts w:ascii="Times New Roman" w:hAnsi="Times New Roman"/>
      <w:sz w:val="22"/>
    </w:rPr>
  </w:style>
  <w:style w:type="paragraph" w:customStyle="1" w:styleId="TF">
    <w:name w:val="TF"/>
    <w:basedOn w:val="Normal"/>
    <w:rsid w:val="00635491"/>
    <w:rPr>
      <w:rFonts w:cs="Arial"/>
      <w:sz w:val="22"/>
    </w:rPr>
  </w:style>
  <w:style w:type="paragraph" w:customStyle="1" w:styleId="TX">
    <w:name w:val="TX"/>
    <w:basedOn w:val="TF"/>
    <w:rsid w:val="00635491"/>
    <w:pPr>
      <w:ind w:firstLine="240"/>
    </w:pPr>
  </w:style>
  <w:style w:type="paragraph" w:customStyle="1" w:styleId="TableHead">
    <w:name w:val="Table Head"/>
    <w:basedOn w:val="Normal"/>
    <w:rsid w:val="00635491"/>
    <w:pPr>
      <w:spacing w:before="40" w:after="40"/>
      <w:jc w:val="center"/>
    </w:pPr>
    <w:rPr>
      <w:rFonts w:cs="Arial"/>
      <w:b/>
      <w:bCs/>
    </w:rPr>
  </w:style>
  <w:style w:type="paragraph" w:customStyle="1" w:styleId="TableText">
    <w:name w:val="Table Text"/>
    <w:basedOn w:val="Normal"/>
    <w:rsid w:val="00635491"/>
    <w:pPr>
      <w:spacing w:before="40" w:after="40"/>
    </w:pPr>
    <w:rPr>
      <w:rFonts w:cs="Arial"/>
      <w:sz w:val="22"/>
    </w:rPr>
  </w:style>
  <w:style w:type="paragraph" w:customStyle="1" w:styleId="TableBullet">
    <w:name w:val="Table Bullet"/>
    <w:basedOn w:val="TableText"/>
    <w:pPr>
      <w:ind w:left="240" w:hanging="240"/>
    </w:pPr>
  </w:style>
  <w:style w:type="paragraph" w:customStyle="1" w:styleId="BL">
    <w:name w:val="BL"/>
    <w:basedOn w:val="TF"/>
    <w:rsid w:val="00D96458"/>
    <w:pPr>
      <w:ind w:left="216" w:hanging="216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tabs>
        <w:tab w:val="right" w:pos="360"/>
      </w:tabs>
      <w:spacing w:before="300" w:line="280" w:lineRule="exact"/>
      <w:ind w:left="480" w:hanging="480"/>
    </w:pPr>
    <w:rPr>
      <w:rFonts w:ascii="Arial" w:hAnsi="Arial" w:cs="Arial"/>
    </w:rPr>
  </w:style>
  <w:style w:type="paragraph" w:customStyle="1" w:styleId="BLlast">
    <w:name w:val="BL last"/>
    <w:basedOn w:val="BL"/>
    <w:rsid w:val="00635491"/>
    <w:pPr>
      <w:spacing w:after="120"/>
    </w:pPr>
  </w:style>
  <w:style w:type="paragraph" w:styleId="BodyTextIndent2">
    <w:name w:val="Body Text Indent 2"/>
    <w:basedOn w:val="Normal"/>
    <w:pPr>
      <w:spacing w:before="180" w:line="280" w:lineRule="exact"/>
      <w:ind w:left="840" w:hanging="360"/>
    </w:pPr>
    <w:rPr>
      <w:rFonts w:ascii="Arial" w:hAnsi="Arial" w:cs="Arial"/>
    </w:rPr>
  </w:style>
  <w:style w:type="paragraph" w:styleId="BodyTextIndent3">
    <w:name w:val="Body Text Indent 3"/>
    <w:basedOn w:val="Normal"/>
    <w:pPr>
      <w:tabs>
        <w:tab w:val="right" w:pos="360"/>
        <w:tab w:val="left" w:pos="480"/>
      </w:tabs>
      <w:spacing w:before="300" w:line="280" w:lineRule="exact"/>
      <w:ind w:left="840" w:hanging="840"/>
    </w:pPr>
    <w:rPr>
      <w:rFonts w:ascii="Arial" w:hAnsi="Arial" w:cs="Arial"/>
    </w:rPr>
  </w:style>
  <w:style w:type="paragraph" w:customStyle="1" w:styleId="MTDisplayEquation">
    <w:name w:val="MTDisplayEquation"/>
    <w:basedOn w:val="NLafirst"/>
    <w:next w:val="Normal"/>
    <w:pPr>
      <w:tabs>
        <w:tab w:val="center" w:pos="5340"/>
        <w:tab w:val="right" w:pos="9840"/>
      </w:tabs>
    </w:pPr>
  </w:style>
  <w:style w:type="paragraph" w:customStyle="1" w:styleId="NLafirst">
    <w:name w:val="NL a) first"/>
    <w:basedOn w:val="NLa"/>
    <w:pPr>
      <w:spacing w:before="0"/>
    </w:pPr>
  </w:style>
  <w:style w:type="paragraph" w:customStyle="1" w:styleId="NLa">
    <w:name w:val="NL a)"/>
    <w:basedOn w:val="BodyTextIndent2"/>
    <w:rsid w:val="001334C0"/>
    <w:pPr>
      <w:spacing w:before="60" w:line="240" w:lineRule="auto"/>
      <w:ind w:left="624" w:hanging="240"/>
    </w:pPr>
    <w:rPr>
      <w:rFonts w:ascii="Times New Roman" w:hAnsi="Times New Roman"/>
      <w:sz w:val="22"/>
    </w:rPr>
  </w:style>
  <w:style w:type="paragraph" w:customStyle="1" w:styleId="NL">
    <w:name w:val="NL"/>
    <w:basedOn w:val="BodyTextIndent"/>
    <w:link w:val="NLChar"/>
    <w:rsid w:val="009834CE"/>
    <w:pPr>
      <w:tabs>
        <w:tab w:val="clear" w:pos="360"/>
        <w:tab w:val="right" w:pos="288"/>
      </w:tabs>
      <w:spacing w:before="180" w:line="240" w:lineRule="auto"/>
      <w:ind w:left="384" w:hanging="384"/>
    </w:pPr>
    <w:rPr>
      <w:rFonts w:ascii="Times New Roman" w:hAnsi="Times New Roman"/>
      <w:sz w:val="22"/>
    </w:rPr>
  </w:style>
  <w:style w:type="character" w:customStyle="1" w:styleId="NLChar">
    <w:name w:val="NL Char"/>
    <w:link w:val="NL"/>
    <w:rsid w:val="009834CE"/>
    <w:rPr>
      <w:rFonts w:cs="Arial"/>
      <w:sz w:val="22"/>
      <w:szCs w:val="24"/>
      <w:lang w:val="en-CA" w:eastAsia="en-US" w:bidi="ar-SA"/>
    </w:rPr>
  </w:style>
  <w:style w:type="paragraph" w:customStyle="1" w:styleId="NLwitha">
    <w:name w:val="NL with a)"/>
    <w:basedOn w:val="BodyTextIndent3"/>
    <w:rsid w:val="009834CE"/>
    <w:pPr>
      <w:tabs>
        <w:tab w:val="clear" w:pos="360"/>
        <w:tab w:val="clear" w:pos="480"/>
        <w:tab w:val="right" w:pos="288"/>
        <w:tab w:val="left" w:pos="384"/>
      </w:tabs>
      <w:spacing w:before="180" w:line="240" w:lineRule="auto"/>
      <w:ind w:left="624" w:hanging="624"/>
    </w:pPr>
    <w:rPr>
      <w:rFonts w:ascii="Times New Roman" w:hAnsi="Times New Roman"/>
      <w:sz w:val="22"/>
    </w:rPr>
  </w:style>
  <w:style w:type="character" w:customStyle="1" w:styleId="NL0">
    <w:name w:val="NL #"/>
    <w:rsid w:val="00635491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1334C0"/>
    <w:pPr>
      <w:spacing w:before="0"/>
    </w:pPr>
  </w:style>
  <w:style w:type="paragraph" w:customStyle="1" w:styleId="NLwithanosp">
    <w:name w:val="NL with a) no sp"/>
    <w:basedOn w:val="NLwitha"/>
    <w:pPr>
      <w:spacing w:before="0"/>
    </w:pPr>
  </w:style>
  <w:style w:type="paragraph" w:customStyle="1" w:styleId="H2">
    <w:name w:val="H2"/>
    <w:basedOn w:val="Normal"/>
    <w:rsid w:val="00541895"/>
    <w:pPr>
      <w:spacing w:before="240" w:after="80"/>
    </w:pPr>
    <w:rPr>
      <w:b/>
      <w:sz w:val="22"/>
    </w:rPr>
  </w:style>
  <w:style w:type="paragraph" w:customStyle="1" w:styleId="revNL">
    <w:name w:val="rev NL"/>
    <w:basedOn w:val="NL"/>
    <w:pPr>
      <w:spacing w:line="240" w:lineRule="exact"/>
    </w:pPr>
    <w:rPr>
      <w:sz w:val="20"/>
    </w:rPr>
  </w:style>
  <w:style w:type="character" w:customStyle="1" w:styleId="revNL0">
    <w:name w:val="rev NL #"/>
    <w:rPr>
      <w:rFonts w:ascii="Verdana" w:hAnsi="Verdana"/>
      <w:b/>
      <w:sz w:val="20"/>
    </w:rPr>
  </w:style>
  <w:style w:type="paragraph" w:customStyle="1" w:styleId="revNLa">
    <w:name w:val="rev NL a)"/>
    <w:basedOn w:val="NLa"/>
    <w:pPr>
      <w:spacing w:line="240" w:lineRule="exact"/>
    </w:pPr>
    <w:rPr>
      <w:sz w:val="20"/>
    </w:rPr>
  </w:style>
  <w:style w:type="paragraph" w:customStyle="1" w:styleId="revNLafirst">
    <w:name w:val="rev NL a) first"/>
    <w:basedOn w:val="NLafirst"/>
    <w:pPr>
      <w:spacing w:line="240" w:lineRule="exact"/>
    </w:pPr>
    <w:rPr>
      <w:sz w:val="20"/>
    </w:rPr>
  </w:style>
  <w:style w:type="paragraph" w:customStyle="1" w:styleId="revNLnosp">
    <w:name w:val="rev NL no sp"/>
    <w:basedOn w:val="NLnosp"/>
    <w:pPr>
      <w:spacing w:line="240" w:lineRule="exact"/>
    </w:pPr>
    <w:rPr>
      <w:sz w:val="20"/>
    </w:rPr>
  </w:style>
  <w:style w:type="paragraph" w:customStyle="1" w:styleId="revNLwitha">
    <w:name w:val="rev NL with a)"/>
    <w:basedOn w:val="NLwitha"/>
    <w:pPr>
      <w:spacing w:line="240" w:lineRule="exact"/>
    </w:pPr>
    <w:rPr>
      <w:sz w:val="20"/>
    </w:rPr>
  </w:style>
  <w:style w:type="paragraph" w:customStyle="1" w:styleId="revNLwithanosp">
    <w:name w:val="rev NL with a) no sp"/>
    <w:basedOn w:val="NLwithanosp"/>
    <w:pPr>
      <w:spacing w:line="240" w:lineRule="exact"/>
    </w:pPr>
    <w:rPr>
      <w:sz w:val="20"/>
    </w:rPr>
  </w:style>
  <w:style w:type="paragraph" w:customStyle="1" w:styleId="revH1">
    <w:name w:val="rev H1"/>
    <w:basedOn w:val="Normal"/>
    <w:pPr>
      <w:spacing w:before="360" w:after="120" w:line="280" w:lineRule="exact"/>
    </w:pPr>
    <w:rPr>
      <w:rFonts w:ascii="Verdana" w:hAnsi="Verdana"/>
    </w:rPr>
  </w:style>
  <w:style w:type="paragraph" w:customStyle="1" w:styleId="revH2">
    <w:name w:val="rev H2"/>
    <w:basedOn w:val="TF"/>
    <w:pPr>
      <w:spacing w:after="120" w:line="240" w:lineRule="exact"/>
    </w:pPr>
    <w:rPr>
      <w:rFonts w:ascii="Verdana" w:hAnsi="Verdana"/>
      <w:b/>
      <w:i/>
      <w:sz w:val="20"/>
    </w:rPr>
  </w:style>
  <w:style w:type="paragraph" w:customStyle="1" w:styleId="revTF">
    <w:name w:val="rev TF"/>
    <w:basedOn w:val="TF"/>
    <w:pPr>
      <w:spacing w:line="240" w:lineRule="exact"/>
    </w:pPr>
    <w:rPr>
      <w:rFonts w:ascii="Verdana" w:hAnsi="Verdana"/>
      <w:sz w:val="20"/>
    </w:rPr>
  </w:style>
  <w:style w:type="paragraph" w:customStyle="1" w:styleId="revTX">
    <w:name w:val="rev TX"/>
    <w:basedOn w:val="TX"/>
    <w:pPr>
      <w:spacing w:line="240" w:lineRule="atLeast"/>
    </w:pPr>
    <w:rPr>
      <w:rFonts w:ascii="Verdana" w:hAnsi="Verdana"/>
      <w:sz w:val="20"/>
    </w:rPr>
  </w:style>
  <w:style w:type="paragraph" w:customStyle="1" w:styleId="revtablehead">
    <w:name w:val="rev table head"/>
    <w:basedOn w:val="Normal"/>
    <w:pPr>
      <w:spacing w:before="60" w:after="60" w:line="220" w:lineRule="exact"/>
    </w:pPr>
    <w:rPr>
      <w:rFonts w:ascii="Verdana" w:hAnsi="Verdana"/>
      <w:b/>
      <w:sz w:val="18"/>
    </w:rPr>
  </w:style>
  <w:style w:type="paragraph" w:customStyle="1" w:styleId="revtabletext">
    <w:name w:val="rev table text"/>
    <w:basedOn w:val="Normal"/>
    <w:pPr>
      <w:spacing w:before="60" w:after="60" w:line="220" w:lineRule="exact"/>
    </w:pPr>
    <w:rPr>
      <w:rFonts w:ascii="Verdana" w:hAnsi="Verdana"/>
      <w:sz w:val="18"/>
    </w:rPr>
  </w:style>
  <w:style w:type="paragraph" w:customStyle="1" w:styleId="wraptablehead">
    <w:name w:val="wrap table head"/>
    <w:basedOn w:val="Normal"/>
    <w:pPr>
      <w:spacing w:before="60" w:after="60" w:line="190" w:lineRule="exact"/>
    </w:pPr>
    <w:rPr>
      <w:rFonts w:ascii="Arial Narrow" w:hAnsi="Arial Narrow"/>
      <w:b/>
      <w:sz w:val="16"/>
    </w:rPr>
  </w:style>
  <w:style w:type="paragraph" w:customStyle="1" w:styleId="wraptabletext">
    <w:name w:val="wrap table text"/>
    <w:basedOn w:val="TF"/>
    <w:pPr>
      <w:spacing w:before="60" w:after="60" w:line="190" w:lineRule="exact"/>
    </w:pPr>
    <w:rPr>
      <w:rFonts w:ascii="Arial Narrow" w:hAnsi="Arial Narrow"/>
      <w:sz w:val="16"/>
    </w:rPr>
  </w:style>
  <w:style w:type="paragraph" w:customStyle="1" w:styleId="wraptablebullet">
    <w:name w:val="wrap table bullet"/>
    <w:basedOn w:val="Normal"/>
    <w:pPr>
      <w:spacing w:before="60" w:after="60" w:line="190" w:lineRule="exact"/>
      <w:ind w:left="120" w:hanging="120"/>
    </w:pPr>
    <w:rPr>
      <w:rFonts w:ascii="Arial Narrow" w:hAnsi="Arial Narrow"/>
      <w:sz w:val="16"/>
    </w:rPr>
  </w:style>
  <w:style w:type="paragraph" w:customStyle="1" w:styleId="wrapH1">
    <w:name w:val="wrap H1"/>
    <w:basedOn w:val="Normal"/>
    <w:pPr>
      <w:spacing w:before="240" w:after="60" w:line="240" w:lineRule="exact"/>
    </w:pPr>
    <w:rPr>
      <w:rFonts w:ascii="Arial" w:hAnsi="Arial"/>
      <w:b/>
      <w:sz w:val="20"/>
    </w:rPr>
  </w:style>
  <w:style w:type="paragraph" w:customStyle="1" w:styleId="SideBarIcon">
    <w:name w:val="SideBar Icon"/>
    <w:basedOn w:val="Normal"/>
    <w:pPr>
      <w:spacing w:after="20" w:line="190" w:lineRule="exact"/>
    </w:pPr>
    <w:rPr>
      <w:rFonts w:ascii="Arial" w:hAnsi="Arial" w:cs="Arial"/>
      <w:b/>
      <w:sz w:val="14"/>
    </w:rPr>
  </w:style>
  <w:style w:type="paragraph" w:styleId="CommentText">
    <w:name w:val="annotation text"/>
    <w:basedOn w:val="Normal"/>
    <w:link w:val="CommentTextChar"/>
    <w:semiHidden/>
    <w:rPr>
      <w:rFonts w:eastAsia="SimSun"/>
      <w:sz w:val="20"/>
      <w:szCs w:val="20"/>
      <w:lang w:val="en-US" w:eastAsia="zh-CN"/>
    </w:rPr>
  </w:style>
  <w:style w:type="character" w:customStyle="1" w:styleId="CommentTextChar">
    <w:name w:val="Comment Text Char"/>
    <w:link w:val="CommentText"/>
    <w:semiHidden/>
    <w:rsid w:val="00802A7D"/>
    <w:rPr>
      <w:rFonts w:eastAsia="SimSun"/>
      <w:lang w:val="en-US" w:eastAsia="zh-CN" w:bidi="ar-SA"/>
    </w:rPr>
  </w:style>
  <w:style w:type="paragraph" w:styleId="BalloonText">
    <w:name w:val="Balloon Text"/>
    <w:basedOn w:val="Normal"/>
    <w:link w:val="BalloonTextChar"/>
    <w:semiHidden/>
    <w:rPr>
      <w:rFonts w:ascii="Tahoma" w:hAnsi="Tahoma" w:cs="Tahoma"/>
      <w:sz w:val="16"/>
      <w:szCs w:val="16"/>
      <w:lang w:eastAsia="en-CA"/>
    </w:rPr>
  </w:style>
  <w:style w:type="character" w:customStyle="1" w:styleId="BalloonTextChar">
    <w:name w:val="Balloon Text Char"/>
    <w:link w:val="BalloonText"/>
    <w:semiHidden/>
    <w:rsid w:val="00802A7D"/>
    <w:rPr>
      <w:rFonts w:ascii="Tahoma" w:hAnsi="Tahoma" w:cs="Tahoma"/>
      <w:sz w:val="16"/>
      <w:szCs w:val="16"/>
      <w:lang w:val="en-CA" w:eastAsia="en-CA" w:bidi="ar-SA"/>
    </w:rPr>
  </w:style>
  <w:style w:type="table" w:styleId="TableGrid">
    <w:name w:val="Table Grid"/>
    <w:basedOn w:val="TableNormal"/>
    <w:rsid w:val="00F308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eckboxbullet">
    <w:name w:val="check box bullet"/>
    <w:basedOn w:val="Normal"/>
    <w:pPr>
      <w:numPr>
        <w:numId w:val="1"/>
      </w:numPr>
    </w:pPr>
    <w:rPr>
      <w:lang w:val="en-US"/>
    </w:rPr>
  </w:style>
  <w:style w:type="paragraph" w:styleId="BodyText3">
    <w:name w:val="Body Text 3"/>
    <w:basedOn w:val="Normal"/>
    <w:rPr>
      <w:rFonts w:cs="Arial"/>
      <w:color w:val="0000FF"/>
    </w:rPr>
  </w:style>
  <w:style w:type="paragraph" w:customStyle="1" w:styleId="practicetestNormal">
    <w:name w:val="practicetest_Normal"/>
    <w:basedOn w:val="Normal"/>
    <w:pPr>
      <w:spacing w:after="60" w:line="360" w:lineRule="exact"/>
    </w:pPr>
    <w:rPr>
      <w:rFonts w:ascii="Verdana" w:hAnsi="Verdana" w:cs="Arial"/>
      <w:i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rFonts w:eastAsia="Times New Roman"/>
      <w:b/>
      <w:bCs/>
      <w:lang w:val="en-CA" w:eastAsia="en-CA"/>
    </w:rPr>
  </w:style>
  <w:style w:type="character" w:customStyle="1" w:styleId="CommentSubjectChar">
    <w:name w:val="Comment Subject Char"/>
    <w:link w:val="CommentSubject"/>
    <w:semiHidden/>
    <w:rsid w:val="00802A7D"/>
    <w:rPr>
      <w:rFonts w:eastAsia="SimSun"/>
      <w:b/>
      <w:bCs/>
      <w:lang w:val="en-CA" w:eastAsia="en-CA" w:bidi="ar-SA"/>
    </w:rPr>
  </w:style>
  <w:style w:type="character" w:customStyle="1" w:styleId="BodyTextIndent2Char">
    <w:name w:val="Body Text Indent 2 Char"/>
    <w:rPr>
      <w:rFonts w:ascii="Arial" w:hAnsi="Arial" w:cs="Arial"/>
      <w:sz w:val="24"/>
      <w:szCs w:val="24"/>
      <w:lang w:val="en-CA" w:eastAsia="en-US" w:bidi="ar-SA"/>
    </w:rPr>
  </w:style>
  <w:style w:type="character" w:customStyle="1" w:styleId="NLaChar">
    <w:name w:val="NL a) Char"/>
    <w:rPr>
      <w:rFonts w:ascii="Verdana" w:hAnsi="Verdana" w:cs="Arial"/>
      <w:sz w:val="24"/>
      <w:szCs w:val="24"/>
      <w:lang w:val="en-CA" w:eastAsia="en-US" w:bidi="ar-SA"/>
    </w:rPr>
  </w:style>
  <w:style w:type="character" w:customStyle="1" w:styleId="04-FooterBold">
    <w:name w:val="04-Footer_Bold"/>
    <w:rsid w:val="00635491"/>
    <w:rPr>
      <w:rFonts w:ascii="Times New Roman" w:hAnsi="Times New Roman"/>
      <w:b/>
      <w:sz w:val="18"/>
      <w:szCs w:val="18"/>
    </w:rPr>
  </w:style>
  <w:style w:type="character" w:styleId="PageNumber">
    <w:name w:val="page number"/>
    <w:basedOn w:val="DefaultParagraphFont"/>
  </w:style>
  <w:style w:type="paragraph" w:customStyle="1" w:styleId="esaln">
    <w:name w:val="esa_ln"/>
    <w:basedOn w:val="Normal"/>
    <w:pPr>
      <w:widowControl w:val="0"/>
      <w:tabs>
        <w:tab w:val="left" w:pos="276"/>
        <w:tab w:val="left" w:pos="552"/>
      </w:tabs>
      <w:suppressAutoHyphens/>
      <w:autoSpaceDE w:val="0"/>
      <w:autoSpaceDN w:val="0"/>
      <w:adjustRightInd w:val="0"/>
      <w:spacing w:line="220" w:lineRule="atLeast"/>
      <w:textAlignment w:val="center"/>
    </w:pPr>
    <w:rPr>
      <w:rFonts w:ascii="Verdana" w:hAnsi="Verdana"/>
      <w:color w:val="000000"/>
      <w:sz w:val="18"/>
      <w:szCs w:val="18"/>
      <w:lang w:val="en-US"/>
    </w:rPr>
  </w:style>
  <w:style w:type="paragraph" w:styleId="List">
    <w:name w:val="List"/>
    <w:basedOn w:val="Normal"/>
    <w:pPr>
      <w:ind w:left="283" w:hanging="283"/>
    </w:pPr>
    <w:rPr>
      <w:lang w:val="en-US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13">
    <w:name w:val="Heading 13"/>
    <w:basedOn w:val="Normal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/>
      <w:noProof/>
      <w:color w:val="000000"/>
      <w:sz w:val="24"/>
      <w:szCs w:val="24"/>
    </w:rPr>
  </w:style>
  <w:style w:type="paragraph" w:styleId="BodyText">
    <w:name w:val="Body Text"/>
    <w:basedOn w:val="Normal"/>
    <w:rPr>
      <w:rFonts w:ascii="Verdana" w:hAnsi="Verdana"/>
      <w:color w:val="3366FF"/>
      <w:lang w:eastAsia="en-CA"/>
    </w:rPr>
  </w:style>
  <w:style w:type="character" w:styleId="CommentReference">
    <w:name w:val="annotation reference"/>
    <w:semiHidden/>
    <w:unhideWhenUsed/>
    <w:rsid w:val="00183FD4"/>
    <w:rPr>
      <w:sz w:val="18"/>
      <w:szCs w:val="18"/>
    </w:rPr>
  </w:style>
  <w:style w:type="paragraph" w:customStyle="1" w:styleId="ColorfulList-Accent11">
    <w:name w:val="Colorful List - Accent 11"/>
    <w:basedOn w:val="Normal"/>
    <w:qFormat/>
    <w:rsid w:val="00802A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Before3pt">
    <w:name w:val="Header + Before:  3 pt"/>
    <w:aliases w:val="After:  3 pt"/>
    <w:basedOn w:val="Header"/>
    <w:rsid w:val="00802A7D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  <w:rPr>
      <w:sz w:val="22"/>
    </w:rPr>
  </w:style>
  <w:style w:type="paragraph" w:styleId="List2">
    <w:name w:val="List 2"/>
    <w:basedOn w:val="Normal"/>
    <w:rsid w:val="00802A7D"/>
    <w:pPr>
      <w:ind w:left="720" w:hanging="360"/>
    </w:pPr>
    <w:rPr>
      <w:lang w:val="en-US"/>
    </w:rPr>
  </w:style>
  <w:style w:type="paragraph" w:styleId="NormalWeb">
    <w:name w:val="Normal (Web)"/>
    <w:basedOn w:val="Normal"/>
    <w:rsid w:val="00802A7D"/>
    <w:pPr>
      <w:spacing w:before="100" w:beforeAutospacing="1" w:after="100" w:afterAutospacing="1"/>
    </w:pPr>
    <w:rPr>
      <w:rFonts w:ascii="Verdana" w:eastAsia="Calibri" w:hAnsi="Verdana"/>
      <w:color w:val="000000"/>
      <w:sz w:val="20"/>
      <w:szCs w:val="20"/>
      <w:lang w:val="en-US"/>
    </w:rPr>
  </w:style>
  <w:style w:type="paragraph" w:customStyle="1" w:styleId="BLMNL">
    <w:name w:val="BLM_NL"/>
    <w:rsid w:val="008B4603"/>
  </w:style>
  <w:style w:type="paragraph" w:customStyle="1" w:styleId="h3">
    <w:name w:val="h3"/>
    <w:basedOn w:val="Normal"/>
    <w:rsid w:val="00811876"/>
    <w:pPr>
      <w:spacing w:before="220"/>
    </w:pPr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2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oleObject" Target="embeddings/oleObject5.bin"/><Relationship Id="rId42" Type="http://schemas.openxmlformats.org/officeDocument/2006/relationships/image" Target="media/image21.wmf"/><Relationship Id="rId47" Type="http://schemas.openxmlformats.org/officeDocument/2006/relationships/oleObject" Target="embeddings/oleObject16.bin"/><Relationship Id="rId63" Type="http://schemas.openxmlformats.org/officeDocument/2006/relationships/oleObject" Target="embeddings/oleObject24.bin"/><Relationship Id="rId68" Type="http://schemas.openxmlformats.org/officeDocument/2006/relationships/image" Target="media/image34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7.bin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image" Target="media/image16.wmf"/><Relationship Id="rId37" Type="http://schemas.openxmlformats.org/officeDocument/2006/relationships/oleObject" Target="embeddings/oleObject11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5.bin"/><Relationship Id="rId53" Type="http://schemas.openxmlformats.org/officeDocument/2006/relationships/oleObject" Target="embeddings/oleObject19.bin"/><Relationship Id="rId58" Type="http://schemas.openxmlformats.org/officeDocument/2006/relationships/image" Target="media/image29.wmf"/><Relationship Id="rId66" Type="http://schemas.openxmlformats.org/officeDocument/2006/relationships/image" Target="media/image33.wmf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oleObject" Target="embeddings/oleObject23.bin"/><Relationship Id="rId19" Type="http://schemas.openxmlformats.org/officeDocument/2006/relationships/oleObject" Target="embeddings/oleObject4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3.jpeg"/><Relationship Id="rId30" Type="http://schemas.openxmlformats.org/officeDocument/2006/relationships/image" Target="media/image15.wmf"/><Relationship Id="rId35" Type="http://schemas.openxmlformats.org/officeDocument/2006/relationships/oleObject" Target="embeddings/oleObject10.bin"/><Relationship Id="rId43" Type="http://schemas.openxmlformats.org/officeDocument/2006/relationships/oleObject" Target="embeddings/oleObject14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64" Type="http://schemas.openxmlformats.org/officeDocument/2006/relationships/image" Target="media/image32.wmf"/><Relationship Id="rId69" Type="http://schemas.openxmlformats.org/officeDocument/2006/relationships/oleObject" Target="embeddings/oleObject27.bin"/><Relationship Id="rId8" Type="http://schemas.openxmlformats.org/officeDocument/2006/relationships/footer" Target="footer2.xml"/><Relationship Id="rId51" Type="http://schemas.openxmlformats.org/officeDocument/2006/relationships/oleObject" Target="embeddings/oleObject18.bin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image" Target="media/image11.jpeg"/><Relationship Id="rId33" Type="http://schemas.openxmlformats.org/officeDocument/2006/relationships/oleObject" Target="embeddings/oleObject9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2.bin"/><Relationship Id="rId67" Type="http://schemas.openxmlformats.org/officeDocument/2006/relationships/oleObject" Target="embeddings/oleObject2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3.bin"/><Relationship Id="rId54" Type="http://schemas.openxmlformats.org/officeDocument/2006/relationships/image" Target="media/image27.wmf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oleObject" Target="embeddings/oleObject17.bin"/><Relationship Id="rId57" Type="http://schemas.openxmlformats.org/officeDocument/2006/relationships/oleObject" Target="embeddings/oleObject21.bin"/><Relationship Id="rId10" Type="http://schemas.openxmlformats.org/officeDocument/2006/relationships/image" Target="media/image2.jpeg"/><Relationship Id="rId31" Type="http://schemas.openxmlformats.org/officeDocument/2006/relationships/oleObject" Target="embeddings/oleObject8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oleObject" Target="embeddings/oleObject25.bin"/><Relationship Id="rId73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39" Type="http://schemas.openxmlformats.org/officeDocument/2006/relationships/oleObject" Target="embeddings/oleObject12.bin"/><Relationship Id="rId34" Type="http://schemas.openxmlformats.org/officeDocument/2006/relationships/image" Target="media/image17.wmf"/><Relationship Id="rId50" Type="http://schemas.openxmlformats.org/officeDocument/2006/relationships/image" Target="media/image25.wmf"/><Relationship Id="rId55" Type="http://schemas.openxmlformats.org/officeDocument/2006/relationships/oleObject" Target="embeddings/oleObject20.bin"/><Relationship Id="rId7" Type="http://schemas.openxmlformats.org/officeDocument/2006/relationships/footer" Target="footer1.xml"/><Relationship Id="rId71" Type="http://schemas.openxmlformats.org/officeDocument/2006/relationships/oleObject" Target="embeddings/oleObject28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6723-MathBLM-Gr7\MHR%20MathGr7&amp;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MHR MathGr7&amp;8.dot</Template>
  <TotalTime>1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>ArtPlus Ltd.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creator>Administrator</dc:creator>
  <cp:lastModifiedBy>Windows User</cp:lastModifiedBy>
  <cp:revision>3</cp:revision>
  <cp:lastPrinted>2009-07-26T00:36:00Z</cp:lastPrinted>
  <dcterms:created xsi:type="dcterms:W3CDTF">2015-10-14T19:09:00Z</dcterms:created>
  <dcterms:modified xsi:type="dcterms:W3CDTF">2019-05-02T16:35:00Z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Number2">
    <vt:lpwstr>(#S1.#E1)</vt:lpwstr>
  </property>
  <property fmtid="{D5CDD505-2E9C-101B-9397-08002B2CF9AE}" pid="4" name="MTUseMTPrefs">
    <vt:lpwstr>1</vt:lpwstr>
  </property>
</Properties>
</file>