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0F749E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0F749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r w:rsidR="00F30540">
        <w:rPr>
          <w:rFonts w:cs="Arial"/>
          <w:b/>
          <w:bCs/>
          <w:sz w:val="28"/>
          <w:szCs w:val="28"/>
          <w:u w:val="single"/>
        </w:rPr>
        <w:t>.</w:t>
      </w:r>
      <w:r w:rsidR="00EC3B9F">
        <w:rPr>
          <w:rFonts w:cs="Arial"/>
          <w:b/>
          <w:bCs/>
          <w:sz w:val="28"/>
          <w:szCs w:val="28"/>
          <w:u w:val="single"/>
        </w:rPr>
        <w:t xml:space="preserve">2A Net Income </w:t>
      </w:r>
      <w:r w:rsidR="00F72F8D">
        <w:rPr>
          <w:rFonts w:cs="Arial"/>
          <w:b/>
          <w:bCs/>
          <w:sz w:val="28"/>
          <w:szCs w:val="28"/>
          <w:u w:val="single"/>
        </w:rPr>
        <w:t>Part 1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FF14B3" w:rsidRDefault="00EC3B9F" w:rsidP="00EC3B9F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Net</w:t>
      </w:r>
      <w:r w:rsidR="00FF14B3" w:rsidRPr="00FF14B3">
        <w:rPr>
          <w:rFonts w:cs="Arial"/>
          <w:b/>
          <w:sz w:val="24"/>
          <w:szCs w:val="24"/>
        </w:rPr>
        <w:t xml:space="preserve"> Income</w:t>
      </w:r>
      <w:r w:rsidR="00FF14B3">
        <w:rPr>
          <w:rFonts w:cs="Arial"/>
          <w:sz w:val="24"/>
          <w:szCs w:val="24"/>
        </w:rPr>
        <w:t xml:space="preserve">: </w:t>
      </w:r>
      <w:r w:rsidR="009A7551">
        <w:rPr>
          <w:rFonts w:cs="Arial"/>
          <w:sz w:val="24"/>
          <w:szCs w:val="24"/>
        </w:rPr>
        <w:t>Gross Income – Deductions</w:t>
      </w:r>
    </w:p>
    <w:p w:rsidR="009A7551" w:rsidRDefault="009A7551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“take-home pay”</w:t>
      </w:r>
    </w:p>
    <w:p w:rsidR="009A7551" w:rsidRDefault="009A7551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A7551" w:rsidRDefault="009A7551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Note: for the purpose of practice questions a certain set of values will be used. Current values are always changing.</w:t>
      </w:r>
    </w:p>
    <w:p w:rsidR="009A7551" w:rsidRDefault="009A7551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A7551" w:rsidRDefault="009A7551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9A7551">
        <w:rPr>
          <w:rFonts w:cs="Arial"/>
          <w:b/>
          <w:sz w:val="24"/>
          <w:szCs w:val="24"/>
        </w:rPr>
        <w:t>Main deductions:</w:t>
      </w:r>
    </w:p>
    <w:p w:rsidR="00E74058" w:rsidRPr="009A7551" w:rsidRDefault="00E74058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</w:p>
    <w:p w:rsidR="009A7551" w:rsidRDefault="009A7551" w:rsidP="009A755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CPP – Canada Pension Plan</w:t>
      </w:r>
    </w:p>
    <w:p w:rsidR="009A7551" w:rsidRDefault="009A7551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9A7551">
        <w:rPr>
          <w:rFonts w:cs="Arial"/>
          <w:sz w:val="24"/>
          <w:szCs w:val="24"/>
        </w:rPr>
        <w:t>Provides some income after retirement</w:t>
      </w:r>
    </w:p>
    <w:p w:rsidR="009A7551" w:rsidRDefault="009A7551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Approx. 3.2% of gross annual income excee</w:t>
      </w:r>
      <w:r w:rsidR="00617CD1">
        <w:rPr>
          <w:rFonts w:cs="Arial"/>
          <w:sz w:val="24"/>
          <w:szCs w:val="24"/>
        </w:rPr>
        <w:t>ding $3500 [current rate is 5.</w:t>
      </w:r>
      <w:r w:rsidR="000F749E">
        <w:rPr>
          <w:rFonts w:cs="Arial"/>
          <w:sz w:val="24"/>
          <w:szCs w:val="24"/>
        </w:rPr>
        <w:t>7</w:t>
      </w:r>
      <w:r>
        <w:rPr>
          <w:rFonts w:cs="Arial"/>
          <w:sz w:val="24"/>
          <w:szCs w:val="24"/>
        </w:rPr>
        <w:t>%; current exemption $3500]</w:t>
      </w:r>
    </w:p>
    <w:p w:rsidR="009A7551" w:rsidRDefault="009A7551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Maximum annual CPP contri</w:t>
      </w:r>
      <w:r w:rsidR="00617CD1">
        <w:rPr>
          <w:rFonts w:cs="Arial"/>
          <w:sz w:val="24"/>
          <w:szCs w:val="24"/>
        </w:rPr>
        <w:t>bution $1068.80 [current max $</w:t>
      </w:r>
      <w:r w:rsidR="000F749E">
        <w:rPr>
          <w:rFonts w:cs="Arial"/>
          <w:sz w:val="24"/>
          <w:szCs w:val="24"/>
        </w:rPr>
        <w:t>3499.80</w:t>
      </w:r>
      <w:r>
        <w:rPr>
          <w:rFonts w:cs="Arial"/>
          <w:sz w:val="24"/>
          <w:szCs w:val="24"/>
        </w:rPr>
        <w:t>]</w:t>
      </w:r>
    </w:p>
    <w:p w:rsidR="009A7551" w:rsidRDefault="009A7551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Only paid by employees 18 years of age or older</w:t>
      </w:r>
      <w:bookmarkStart w:id="0" w:name="_GoBack"/>
      <w:bookmarkEnd w:id="0"/>
    </w:p>
    <w:p w:rsidR="009A7551" w:rsidRDefault="009A7551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A7551" w:rsidRDefault="009A7551" w:rsidP="009A755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EI – Employment Insurance</w:t>
      </w:r>
    </w:p>
    <w:p w:rsidR="009A7551" w:rsidRDefault="009A7551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Provides some income during periods of unemployment</w:t>
      </w:r>
      <w:r w:rsidR="00B37D72">
        <w:rPr>
          <w:rFonts w:cs="Arial"/>
          <w:sz w:val="24"/>
          <w:szCs w:val="24"/>
        </w:rPr>
        <w:t xml:space="preserve"> (caused by no fault of the individual)</w:t>
      </w:r>
      <w:r>
        <w:rPr>
          <w:rFonts w:cs="Arial"/>
          <w:sz w:val="24"/>
          <w:szCs w:val="24"/>
        </w:rPr>
        <w:t xml:space="preserve"> to </w:t>
      </w:r>
      <w:r w:rsidR="00B37D72">
        <w:rPr>
          <w:rFonts w:cs="Arial"/>
          <w:sz w:val="24"/>
          <w:szCs w:val="24"/>
        </w:rPr>
        <w:t>eligible applicants</w:t>
      </w:r>
    </w:p>
    <w:p w:rsidR="00B37D72" w:rsidRPr="00B37D72" w:rsidRDefault="00B37D72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t>Need to have accumulated between 420 and 700 hours of insurable employment during a 52 week period preceding unemployment to be entitled to receive EI regular benefits.</w:t>
      </w:r>
    </w:p>
    <w:p w:rsidR="00B37D72" w:rsidRPr="00E74058" w:rsidRDefault="00B37D72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t>Approx. 2.7% of gross</w:t>
      </w:r>
      <w:r w:rsidR="00617CD1">
        <w:t xml:space="preserve"> income [current 1.58</w:t>
      </w:r>
      <w:r w:rsidR="00E74058">
        <w:t>%]</w:t>
      </w:r>
    </w:p>
    <w:p w:rsidR="00E74058" w:rsidRPr="00E74058" w:rsidRDefault="00E74058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t xml:space="preserve">Maximum annual EI contribution </w:t>
      </w:r>
      <w:r w:rsidR="00DE7EDF">
        <w:t>(premium) $1053 [current $</w:t>
      </w:r>
      <w:r w:rsidR="000F749E">
        <w:t>952.74</w:t>
      </w:r>
      <w:r>
        <w:t>]</w:t>
      </w:r>
    </w:p>
    <w:p w:rsidR="00E74058" w:rsidRDefault="00E74058" w:rsidP="00E740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E74058" w:rsidRPr="00E74058" w:rsidRDefault="00E74058" w:rsidP="00E740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Michelle’s gross income is $1400 bi-weekly. Calculate her CPP and EI deductions for each pay period.</w:t>
      </w:r>
    </w:p>
    <w:p w:rsidR="00FF14B3" w:rsidRPr="00FF14B3" w:rsidRDefault="00FF14B3" w:rsidP="00FF14B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E0905" w:rsidRDefault="00E74058" w:rsidP="00E7405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E74058">
        <w:rPr>
          <w:rFonts w:cs="Arial"/>
          <w:sz w:val="24"/>
          <w:szCs w:val="24"/>
        </w:rPr>
        <w:lastRenderedPageBreak/>
        <w:t>Income Tax</w:t>
      </w:r>
      <w:r>
        <w:rPr>
          <w:rFonts w:cs="Arial"/>
          <w:sz w:val="24"/>
          <w:szCs w:val="24"/>
        </w:rPr>
        <w:t xml:space="preserve"> – federal &amp; provincial</w:t>
      </w:r>
      <w:r w:rsidR="00FD549D">
        <w:rPr>
          <w:rFonts w:cs="Arial"/>
          <w:sz w:val="24"/>
          <w:szCs w:val="24"/>
        </w:rPr>
        <w:t xml:space="preserve"> </w:t>
      </w:r>
      <w:r w:rsidR="00FD549D">
        <w:rPr>
          <w:rFonts w:cs="Arial"/>
          <w:sz w:val="24"/>
          <w:szCs w:val="24"/>
        </w:rPr>
        <w:tab/>
      </w:r>
      <w:r w:rsidR="00FD549D">
        <w:rPr>
          <w:rFonts w:cs="Arial"/>
          <w:sz w:val="24"/>
          <w:szCs w:val="24"/>
        </w:rPr>
        <w:tab/>
      </w:r>
      <w:r w:rsidR="00FD549D">
        <w:rPr>
          <w:rFonts w:cs="Arial"/>
          <w:sz w:val="24"/>
          <w:szCs w:val="24"/>
        </w:rPr>
        <w:tab/>
      </w:r>
      <w:r w:rsidR="00FD549D">
        <w:rPr>
          <w:rFonts w:cs="Arial"/>
          <w:sz w:val="24"/>
          <w:szCs w:val="24"/>
        </w:rPr>
        <w:tab/>
        <w:t>CURRENT (2021)</w:t>
      </w:r>
    </w:p>
    <w:tbl>
      <w:tblPr>
        <w:tblpPr w:leftFromText="180" w:rightFromText="180" w:vertAnchor="page" w:horzAnchor="page" w:tblpX="6985" w:tblpY="1737"/>
        <w:tblW w:w="4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8"/>
        <w:gridCol w:w="1489"/>
        <w:gridCol w:w="1534"/>
      </w:tblGrid>
      <w:tr w:rsidR="003910CC" w:rsidRPr="004E0905" w:rsidTr="003910CC">
        <w:trPr>
          <w:cantSplit/>
          <w:trHeight w:val="163"/>
        </w:trPr>
        <w:tc>
          <w:tcPr>
            <w:tcW w:w="2977" w:type="dxa"/>
            <w:gridSpan w:val="2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Annual Taxable Income</w:t>
            </w:r>
          </w:p>
        </w:tc>
        <w:tc>
          <w:tcPr>
            <w:tcW w:w="1534" w:type="dxa"/>
            <w:vMerge w:val="restart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Tax Rate</w:t>
            </w:r>
          </w:p>
        </w:tc>
      </w:tr>
      <w:tr w:rsidR="003910CC" w:rsidRPr="004E0905" w:rsidTr="003910CC">
        <w:trPr>
          <w:cantSplit/>
          <w:trHeight w:val="162"/>
        </w:trPr>
        <w:tc>
          <w:tcPr>
            <w:tcW w:w="1488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Over</w:t>
            </w:r>
          </w:p>
        </w:tc>
        <w:tc>
          <w:tcPr>
            <w:tcW w:w="1489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Not Over</w:t>
            </w:r>
          </w:p>
        </w:tc>
        <w:tc>
          <w:tcPr>
            <w:tcW w:w="1534" w:type="dxa"/>
            <w:vMerge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  <w:tr w:rsidR="003910CC" w:rsidRPr="004E0905" w:rsidTr="003910CC">
        <w:trPr>
          <w:trHeight w:val="327"/>
        </w:trPr>
        <w:tc>
          <w:tcPr>
            <w:tcW w:w="1488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$0</w:t>
            </w:r>
          </w:p>
        </w:tc>
        <w:tc>
          <w:tcPr>
            <w:tcW w:w="1489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$</w:t>
            </w:r>
            <w:r>
              <w:rPr>
                <w:rFonts w:ascii="Times New Roman" w:eastAsia="Times New Roman" w:hAnsi="Times New Roman" w:cs="Times New Roman"/>
                <w:szCs w:val="20"/>
              </w:rPr>
              <w:t>49,020</w:t>
            </w:r>
          </w:p>
        </w:tc>
        <w:tc>
          <w:tcPr>
            <w:tcW w:w="1534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Cs w:val="20"/>
              </w:rPr>
              <w:t>5</w:t>
            </w:r>
            <w:r w:rsidRPr="004E0905">
              <w:rPr>
                <w:rFonts w:ascii="Times New Roman" w:eastAsia="Times New Roman" w:hAnsi="Times New Roman" w:cs="Times New Roman"/>
                <w:szCs w:val="20"/>
              </w:rPr>
              <w:t>%</w:t>
            </w:r>
          </w:p>
        </w:tc>
      </w:tr>
      <w:tr w:rsidR="003910CC" w:rsidRPr="004E0905" w:rsidTr="003910CC">
        <w:trPr>
          <w:trHeight w:val="308"/>
        </w:trPr>
        <w:tc>
          <w:tcPr>
            <w:tcW w:w="1488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$</w:t>
            </w:r>
            <w:r>
              <w:rPr>
                <w:rFonts w:ascii="Times New Roman" w:eastAsia="Times New Roman" w:hAnsi="Times New Roman" w:cs="Times New Roman"/>
                <w:szCs w:val="20"/>
              </w:rPr>
              <w:t>49,020</w:t>
            </w:r>
          </w:p>
        </w:tc>
        <w:tc>
          <w:tcPr>
            <w:tcW w:w="1489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$</w:t>
            </w:r>
            <w:r>
              <w:rPr>
                <w:rFonts w:ascii="Times New Roman" w:eastAsia="Times New Roman" w:hAnsi="Times New Roman" w:cs="Times New Roman"/>
                <w:szCs w:val="20"/>
              </w:rPr>
              <w:t>98,040</w:t>
            </w:r>
          </w:p>
        </w:tc>
        <w:tc>
          <w:tcPr>
            <w:tcW w:w="1534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Cs w:val="20"/>
              </w:rPr>
              <w:t>0.5</w:t>
            </w:r>
            <w:r w:rsidRPr="004E0905">
              <w:rPr>
                <w:rFonts w:ascii="Times New Roman" w:eastAsia="Times New Roman" w:hAnsi="Times New Roman" w:cs="Times New Roman"/>
                <w:szCs w:val="20"/>
              </w:rPr>
              <w:t>%</w:t>
            </w:r>
          </w:p>
        </w:tc>
      </w:tr>
      <w:tr w:rsidR="003910CC" w:rsidRPr="004E0905" w:rsidTr="003910CC">
        <w:trPr>
          <w:trHeight w:val="343"/>
        </w:trPr>
        <w:tc>
          <w:tcPr>
            <w:tcW w:w="1488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4E0905">
              <w:rPr>
                <w:rFonts w:ascii="Times New Roman" w:eastAsia="Times New Roman" w:hAnsi="Times New Roman" w:cs="Times New Roman"/>
                <w:szCs w:val="20"/>
              </w:rPr>
              <w:t>$</w:t>
            </w:r>
            <w:r>
              <w:rPr>
                <w:rFonts w:ascii="Times New Roman" w:eastAsia="Times New Roman" w:hAnsi="Times New Roman" w:cs="Times New Roman"/>
                <w:szCs w:val="20"/>
              </w:rPr>
              <w:t>98,040</w:t>
            </w:r>
          </w:p>
        </w:tc>
        <w:tc>
          <w:tcPr>
            <w:tcW w:w="1489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$151,978</w:t>
            </w:r>
          </w:p>
        </w:tc>
        <w:tc>
          <w:tcPr>
            <w:tcW w:w="1534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26</w:t>
            </w:r>
            <w:r w:rsidRPr="004E0905">
              <w:rPr>
                <w:rFonts w:ascii="Times New Roman" w:eastAsia="Times New Roman" w:hAnsi="Times New Roman" w:cs="Times New Roman"/>
                <w:szCs w:val="20"/>
              </w:rPr>
              <w:t>%</w:t>
            </w:r>
          </w:p>
        </w:tc>
      </w:tr>
      <w:tr w:rsidR="003910CC" w:rsidRPr="004E0905" w:rsidTr="003910CC">
        <w:trPr>
          <w:trHeight w:val="343"/>
        </w:trPr>
        <w:tc>
          <w:tcPr>
            <w:tcW w:w="1488" w:type="dxa"/>
            <w:vAlign w:val="center"/>
          </w:tcPr>
          <w:p w:rsidR="003910CC" w:rsidRPr="004E0905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$151,978</w:t>
            </w:r>
          </w:p>
        </w:tc>
        <w:tc>
          <w:tcPr>
            <w:tcW w:w="1489" w:type="dxa"/>
            <w:vAlign w:val="center"/>
          </w:tcPr>
          <w:p w:rsidR="003910CC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$216,511</w:t>
            </w:r>
          </w:p>
        </w:tc>
        <w:tc>
          <w:tcPr>
            <w:tcW w:w="1534" w:type="dxa"/>
            <w:vAlign w:val="center"/>
          </w:tcPr>
          <w:p w:rsidR="003910CC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29%</w:t>
            </w:r>
          </w:p>
        </w:tc>
      </w:tr>
      <w:tr w:rsidR="003910CC" w:rsidRPr="004E0905" w:rsidTr="003910CC">
        <w:trPr>
          <w:trHeight w:val="343"/>
        </w:trPr>
        <w:tc>
          <w:tcPr>
            <w:tcW w:w="1488" w:type="dxa"/>
            <w:vAlign w:val="center"/>
          </w:tcPr>
          <w:p w:rsidR="003910CC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$216,511</w:t>
            </w:r>
          </w:p>
        </w:tc>
        <w:tc>
          <w:tcPr>
            <w:tcW w:w="1489" w:type="dxa"/>
            <w:vAlign w:val="center"/>
          </w:tcPr>
          <w:p w:rsidR="003910CC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534" w:type="dxa"/>
            <w:vAlign w:val="center"/>
          </w:tcPr>
          <w:p w:rsidR="003910CC" w:rsidRDefault="003910CC" w:rsidP="00391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33%</w:t>
            </w:r>
          </w:p>
        </w:tc>
      </w:tr>
    </w:tbl>
    <w:p w:rsidR="00870F38" w:rsidRPr="00FD549D" w:rsidRDefault="00870F38" w:rsidP="00FD549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E74058" w:rsidRDefault="00E74058" w:rsidP="00E7405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Revenue for government to pay for services</w:t>
      </w:r>
    </w:p>
    <w:p w:rsidR="00E74058" w:rsidRDefault="00E74058" w:rsidP="00E7405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Depends on income &amp; tax credits (tax free dollars)</w:t>
      </w:r>
    </w:p>
    <w:p w:rsidR="00E74058" w:rsidRDefault="00E74058" w:rsidP="00E7405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Calculated only on taxable income (will loo</w:t>
      </w:r>
      <w:r w:rsidR="00F72F8D">
        <w:rPr>
          <w:rFonts w:cs="Arial"/>
          <w:sz w:val="24"/>
          <w:szCs w:val="24"/>
        </w:rPr>
        <w:t>k at how this is calculated in Part 2</w:t>
      </w:r>
      <w:r>
        <w:rPr>
          <w:rFonts w:cs="Arial"/>
          <w:sz w:val="24"/>
          <w:szCs w:val="24"/>
        </w:rPr>
        <w:t>)</w:t>
      </w:r>
    </w:p>
    <w:p w:rsidR="00E74058" w:rsidRDefault="00E74058" w:rsidP="00E7405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Use </w:t>
      </w:r>
      <w:r w:rsidR="00D20B0E">
        <w:rPr>
          <w:rFonts w:cs="Arial"/>
          <w:sz w:val="24"/>
          <w:szCs w:val="24"/>
        </w:rPr>
        <w:t>tax table to calculate</w:t>
      </w: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Steve has an annual taxable income of $60,000. Calculate his federal tax.</w:t>
      </w: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60584" w:rsidRDefault="00A60584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P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Note: the actual amount paid in federal tax (called Basic Federal Tax will be less due to Tax Credits)</w:t>
      </w: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Provincial Tax </w:t>
      </w:r>
      <w:r w:rsidR="00A60584">
        <w:rPr>
          <w:rFonts w:cs="Arial"/>
          <w:sz w:val="24"/>
          <w:szCs w:val="24"/>
        </w:rPr>
        <w:t xml:space="preserve">(for our purposes) </w:t>
      </w:r>
      <w:r>
        <w:rPr>
          <w:rFonts w:cs="Arial"/>
          <w:sz w:val="24"/>
          <w:szCs w:val="24"/>
        </w:rPr>
        <w:t>is calculated as a percentage of Basic Federal Tax (use Provincial Tax Table)</w:t>
      </w:r>
    </w:p>
    <w:p w:rsidR="00D20B0E" w:rsidRDefault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Kim, who lives in BC, has a basic federal tax of $11590. What is her provincial tax payable?</w:t>
      </w: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Pr="00B30A4D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30A4D">
        <w:rPr>
          <w:rFonts w:cs="Arial"/>
          <w:sz w:val="24"/>
          <w:szCs w:val="24"/>
        </w:rPr>
        <w:t xml:space="preserve">Practice: </w:t>
      </w:r>
      <w:r w:rsidR="00D20B0E">
        <w:rPr>
          <w:rFonts w:cs="Arial"/>
          <w:sz w:val="24"/>
          <w:szCs w:val="24"/>
        </w:rPr>
        <w:t xml:space="preserve">Personal Finance </w:t>
      </w:r>
      <w:proofErr w:type="spellStart"/>
      <w:r w:rsidR="00D20B0E">
        <w:rPr>
          <w:rFonts w:cs="Arial"/>
          <w:sz w:val="24"/>
          <w:szCs w:val="24"/>
        </w:rPr>
        <w:t>Duotang</w:t>
      </w:r>
      <w:proofErr w:type="spellEnd"/>
      <w:r w:rsidR="00D20B0E">
        <w:rPr>
          <w:rFonts w:cs="Arial"/>
          <w:sz w:val="24"/>
          <w:szCs w:val="24"/>
        </w:rPr>
        <w:t xml:space="preserve"> pg. 536/#5 – 26 </w:t>
      </w:r>
    </w:p>
    <w:sectPr w:rsidR="00C731C3" w:rsidRPr="00B30A4D" w:rsidSect="009C7284">
      <w:headerReference w:type="first" r:id="rId7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531B"/>
    <w:multiLevelType w:val="hybridMultilevel"/>
    <w:tmpl w:val="D7E4BE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46E86"/>
    <w:multiLevelType w:val="hybridMultilevel"/>
    <w:tmpl w:val="31EE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B2A30"/>
    <w:multiLevelType w:val="hybridMultilevel"/>
    <w:tmpl w:val="F274E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B0B0D"/>
    <w:multiLevelType w:val="hybridMultilevel"/>
    <w:tmpl w:val="FA7AA5F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445393"/>
    <w:multiLevelType w:val="hybridMultilevel"/>
    <w:tmpl w:val="F2EE280E"/>
    <w:lvl w:ilvl="0" w:tplc="4F4683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revisionView w:inkAnnotations="0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0F749E"/>
    <w:rsid w:val="00137332"/>
    <w:rsid w:val="002A3EAD"/>
    <w:rsid w:val="002D39A7"/>
    <w:rsid w:val="003910CC"/>
    <w:rsid w:val="003E6EB6"/>
    <w:rsid w:val="00430D89"/>
    <w:rsid w:val="0043153C"/>
    <w:rsid w:val="0046350A"/>
    <w:rsid w:val="00486565"/>
    <w:rsid w:val="004E0905"/>
    <w:rsid w:val="005B1488"/>
    <w:rsid w:val="00617CD1"/>
    <w:rsid w:val="00693A8E"/>
    <w:rsid w:val="00870F38"/>
    <w:rsid w:val="008D05D5"/>
    <w:rsid w:val="00941FBD"/>
    <w:rsid w:val="0096766B"/>
    <w:rsid w:val="009A7551"/>
    <w:rsid w:val="009C7284"/>
    <w:rsid w:val="00A01198"/>
    <w:rsid w:val="00A22700"/>
    <w:rsid w:val="00A60584"/>
    <w:rsid w:val="00B30A4D"/>
    <w:rsid w:val="00B37D72"/>
    <w:rsid w:val="00B91C2E"/>
    <w:rsid w:val="00BC7CC0"/>
    <w:rsid w:val="00C731C3"/>
    <w:rsid w:val="00CC4A99"/>
    <w:rsid w:val="00D20B0E"/>
    <w:rsid w:val="00DE7EDF"/>
    <w:rsid w:val="00E74058"/>
    <w:rsid w:val="00EC3B9F"/>
    <w:rsid w:val="00F30540"/>
    <w:rsid w:val="00F72F8D"/>
    <w:rsid w:val="00FD549D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EEEBEF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Pages>2</Pages>
  <Words>303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14</cp:revision>
  <cp:lastPrinted>2017-09-13T15:25:00Z</cp:lastPrinted>
  <dcterms:created xsi:type="dcterms:W3CDTF">2017-09-14T14:57:00Z</dcterms:created>
  <dcterms:modified xsi:type="dcterms:W3CDTF">2022-01-05T17:21:00Z</dcterms:modified>
</cp:coreProperties>
</file>